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8E" w:rsidRPr="00B7618E" w:rsidRDefault="00B7618E" w:rsidP="00B761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7618E" w:rsidRPr="00B7618E" w:rsidRDefault="00B7618E" w:rsidP="00B7618E">
      <w:pPr>
        <w:jc w:val="right"/>
      </w:pPr>
      <w:r w:rsidRPr="00B7618E">
        <w:t>PATVIRTINTA</w:t>
      </w:r>
    </w:p>
    <w:p w:rsidR="00B7618E" w:rsidRPr="00B7618E" w:rsidRDefault="00B7618E" w:rsidP="00B7618E">
      <w:pPr>
        <w:jc w:val="right"/>
      </w:pPr>
      <w:r w:rsidRPr="00B7618E">
        <w:t xml:space="preserve">                                                                                Vilniaus Jono Pauliaus II  </w:t>
      </w:r>
    </w:p>
    <w:p w:rsidR="00B7618E" w:rsidRPr="00B7618E" w:rsidRDefault="00B7618E" w:rsidP="00B7618E">
      <w:pPr>
        <w:jc w:val="right"/>
      </w:pPr>
      <w:r w:rsidRPr="00B7618E">
        <w:t xml:space="preserve">                                                                                 progimnazijos  direktoriaus</w:t>
      </w:r>
    </w:p>
    <w:p w:rsidR="00B7618E" w:rsidRPr="00B7618E" w:rsidRDefault="00B7618E" w:rsidP="00B7618E">
      <w:pPr>
        <w:jc w:val="right"/>
      </w:pPr>
      <w:r w:rsidRPr="00B7618E">
        <w:t xml:space="preserve">                                                                </w:t>
      </w:r>
      <w:r w:rsidR="00847B0E">
        <w:t xml:space="preserve">                 2017 m. rugpjūčio 2</w:t>
      </w:r>
      <w:r w:rsidRPr="00B7618E">
        <w:t>1 d.</w:t>
      </w:r>
    </w:p>
    <w:p w:rsidR="00B7618E" w:rsidRPr="00B7618E" w:rsidRDefault="00B7618E" w:rsidP="00B7618E">
      <w:pPr>
        <w:jc w:val="right"/>
      </w:pPr>
      <w:r w:rsidRPr="00B7618E">
        <w:t xml:space="preserve">                                                                                 įsakymu Nr. 1.4./V</w:t>
      </w:r>
      <w:r w:rsidR="00847B0E">
        <w:t>-067</w:t>
      </w:r>
      <w:bookmarkStart w:id="0" w:name="_GoBack"/>
      <w:bookmarkEnd w:id="0"/>
    </w:p>
    <w:p w:rsidR="00B7618E" w:rsidRPr="00B7618E" w:rsidRDefault="00B7618E" w:rsidP="00B7618E">
      <w:pPr>
        <w:rPr>
          <w:b/>
        </w:rPr>
      </w:pPr>
    </w:p>
    <w:p w:rsidR="00B7618E" w:rsidRPr="00B7618E" w:rsidRDefault="00B7618E" w:rsidP="00B7618E">
      <w:pPr>
        <w:jc w:val="center"/>
        <w:rPr>
          <w:b/>
          <w:color w:val="000000"/>
        </w:rPr>
      </w:pPr>
      <w:r w:rsidRPr="00B7618E">
        <w:rPr>
          <w:b/>
          <w:color w:val="000000"/>
        </w:rPr>
        <w:t xml:space="preserve">VILNIAUS JONO PAULIAUS II PROGIMNAZIJOS 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2 PROCENTŲ GPM (GYVENTOJŲ PAJAMŲ MOKESČIO) GAUTŲ PAGAL LIETUVOS RESPUBLIKOS LABDAROS IR PARAMOS ĮSTATYMĄ GAVIMO, APSKAITOS IR PANAUDOJIMO TVARKOS APRAŠAS</w:t>
      </w:r>
    </w:p>
    <w:p w:rsidR="00B7618E" w:rsidRDefault="00B7618E" w:rsidP="00B7618E">
      <w:pPr>
        <w:jc w:val="center"/>
        <w:rPr>
          <w:b/>
        </w:rPr>
      </w:pPr>
    </w:p>
    <w:p w:rsidR="00B7618E" w:rsidRDefault="00B7618E" w:rsidP="00B7618E">
      <w:pPr>
        <w:jc w:val="center"/>
        <w:rPr>
          <w:b/>
        </w:rPr>
      </w:pPr>
      <w:r>
        <w:rPr>
          <w:b/>
        </w:rPr>
        <w:t>I SKYRIUS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BENDROSIOS NUOSTATOS</w:t>
      </w:r>
    </w:p>
    <w:p w:rsidR="00B7618E" w:rsidRDefault="00B7618E" w:rsidP="00B7618E">
      <w:pPr>
        <w:jc w:val="both"/>
        <w:rPr>
          <w:b/>
        </w:rPr>
      </w:pPr>
    </w:p>
    <w:p w:rsidR="00B7618E" w:rsidRDefault="00B7618E" w:rsidP="00B7618E">
      <w:pPr>
        <w:ind w:firstLine="540"/>
        <w:jc w:val="both"/>
      </w:pPr>
      <w:r>
        <w:t>1. Šis aprašas reglamentuoja 2% GPM gavimo, apskaitos ir panaudojimo tvarką Vilniaus Jono Pauliaus II progimnazijoje, įgyvendinančioje priešmokyklinio,  pradinio, I pakopos  pagrindinio ugdymo programas.</w:t>
      </w:r>
    </w:p>
    <w:p w:rsidR="00B7618E" w:rsidRDefault="00B7618E" w:rsidP="00B7618E">
      <w:pPr>
        <w:ind w:firstLine="540"/>
        <w:jc w:val="both"/>
      </w:pPr>
      <w:r>
        <w:t>2.  Pagal Lietuvos Respublikos finansų ministro 2002-09-25 įsakymą Nr.305 nuo sausio 1 dienos įstaiga turi teisę gauti iki 2 procentų gyventojų pajamų mokesčio sumos, kurią nuolatinis Lietuvos gyventojas, pareiškęs norą, gali pervesti įstaigai.</w:t>
      </w:r>
    </w:p>
    <w:p w:rsidR="00B7618E" w:rsidRDefault="00B7618E" w:rsidP="00B7618E">
      <w:pPr>
        <w:ind w:firstLine="540"/>
        <w:jc w:val="both"/>
      </w:pPr>
      <w:r>
        <w:t xml:space="preserve">3. Vilniaus Jono Pauliaus II  progimnazijai </w:t>
      </w:r>
      <w:r w:rsidR="0002114E" w:rsidRPr="0002114E">
        <w:t>2005</w:t>
      </w:r>
      <w:r w:rsidRPr="0002114E">
        <w:t xml:space="preserve"> m. </w:t>
      </w:r>
      <w:r w:rsidR="0002114E" w:rsidRPr="0002114E">
        <w:t>saus</w:t>
      </w:r>
      <w:r w:rsidRPr="0002114E">
        <w:t xml:space="preserve">io </w:t>
      </w:r>
      <w:r w:rsidR="0002114E" w:rsidRPr="0002114E">
        <w:t>1</w:t>
      </w:r>
      <w:r w:rsidRPr="0002114E">
        <w:t xml:space="preserve">3 d. </w:t>
      </w:r>
      <w:r>
        <w:t>Valstybės įmonės Registrų centro pranešimu, suteiktas paramos gavėjo statusas.</w:t>
      </w:r>
    </w:p>
    <w:p w:rsidR="00B7618E" w:rsidRDefault="00B7618E" w:rsidP="00B7618E">
      <w:pPr>
        <w:ind w:firstLine="540"/>
        <w:jc w:val="both"/>
      </w:pPr>
      <w:r>
        <w:t xml:space="preserve">4. 2 % GPM lėšos įstaigoje apskaitomos vadovaujantis labdaros ir paramos įstatyme numatyta tvarka, atskirai nuo biudžeto lėšų. Tam </w:t>
      </w:r>
      <w:r w:rsidRPr="0002114E">
        <w:t xml:space="preserve">tikslui </w:t>
      </w:r>
      <w:r w:rsidR="0002114E">
        <w:t>AB SEB</w:t>
      </w:r>
      <w:r w:rsidRPr="0002114E">
        <w:t xml:space="preserve"> </w:t>
      </w:r>
      <w:r>
        <w:t xml:space="preserve">banke atidaryta atskira paramos gavėjo sąskaita. Už šias lėšas įsigytas turtas apskaitomas </w:t>
      </w:r>
      <w:r w:rsidR="0002114E">
        <w:t>BĮ „</w:t>
      </w:r>
      <w:r w:rsidRPr="0002114E">
        <w:t xml:space="preserve">Biudžetinių </w:t>
      </w:r>
      <w:r>
        <w:t xml:space="preserve">įstaigų </w:t>
      </w:r>
      <w:r w:rsidR="0002114E">
        <w:t>buhalterinė apskaita“ centralizuotos apskaitos skyriuje.</w:t>
      </w:r>
    </w:p>
    <w:p w:rsidR="00B7618E" w:rsidRDefault="00B7618E" w:rsidP="00B7618E"/>
    <w:p w:rsidR="00B7618E" w:rsidRDefault="00B7618E" w:rsidP="00B7618E">
      <w:pPr>
        <w:jc w:val="center"/>
        <w:rPr>
          <w:b/>
        </w:rPr>
      </w:pPr>
      <w:r>
        <w:rPr>
          <w:b/>
        </w:rPr>
        <w:t>II SKYRIUS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PARAMOS LĖŠŲ PANAUDOJIMO PLANAVIMAS</w:t>
      </w:r>
    </w:p>
    <w:p w:rsidR="00B7618E" w:rsidRDefault="00B7618E" w:rsidP="00B7618E">
      <w:pPr>
        <w:jc w:val="center"/>
        <w:rPr>
          <w:b/>
        </w:rPr>
      </w:pPr>
    </w:p>
    <w:p w:rsidR="00B7618E" w:rsidRDefault="00B7618E" w:rsidP="00B7618E">
      <w:pPr>
        <w:ind w:firstLine="540"/>
        <w:jc w:val="both"/>
      </w:pPr>
      <w:r>
        <w:t>5. Paramos lėšų panaudojimas planuojamas einamųjų metų gruodžio mėn. – kitų metų rugsėjo mėn., paskirstant lėšas ketvirčiais, prieš tai išanalizavus bendruomenės poreikius bei situaciją įstaigoje.</w:t>
      </w:r>
    </w:p>
    <w:p w:rsidR="00B7618E" w:rsidRDefault="00B7618E" w:rsidP="00B7618E">
      <w:pPr>
        <w:ind w:firstLine="540"/>
        <w:jc w:val="both"/>
      </w:pPr>
      <w:r>
        <w:t xml:space="preserve">6. Atsiradus nenumatytam atvejui, galima paramos lėšų panaudojimo planą koreguoti, suderinus su </w:t>
      </w:r>
      <w:r w:rsidR="002C6D63">
        <w:t>pro</w:t>
      </w:r>
      <w:r>
        <w:t>gimnazijos taryba.</w:t>
      </w:r>
    </w:p>
    <w:p w:rsidR="00B7618E" w:rsidRDefault="00B7618E" w:rsidP="00B7618E"/>
    <w:p w:rsidR="00B7618E" w:rsidRDefault="00B7618E" w:rsidP="00B7618E">
      <w:pPr>
        <w:jc w:val="center"/>
        <w:rPr>
          <w:b/>
        </w:rPr>
      </w:pPr>
      <w:r>
        <w:rPr>
          <w:b/>
        </w:rPr>
        <w:t>III SKYRIUS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LĖŠŲ APSKAITA, PANAUDOJIMAS IR PIRKIMŲ VYKDYMAS</w:t>
      </w:r>
    </w:p>
    <w:p w:rsidR="00B7618E" w:rsidRDefault="00B7618E" w:rsidP="00B7618E">
      <w:pPr>
        <w:jc w:val="center"/>
        <w:rPr>
          <w:b/>
        </w:rPr>
      </w:pPr>
    </w:p>
    <w:p w:rsidR="00B7618E" w:rsidRDefault="00B7618E" w:rsidP="00B7618E">
      <w:pPr>
        <w:ind w:firstLine="540"/>
        <w:jc w:val="both"/>
      </w:pPr>
      <w:r>
        <w:t>7. Lėšų surinkimo ir panaudojimo apskaitą atlieka Biudžetinių įstaigų centralizuotos apskaitos skyrius.</w:t>
      </w:r>
    </w:p>
    <w:p w:rsidR="00B7618E" w:rsidRDefault="00B7618E" w:rsidP="00B7618E">
      <w:pPr>
        <w:ind w:firstLine="540"/>
        <w:jc w:val="both"/>
      </w:pPr>
      <w:r>
        <w:t xml:space="preserve">8. Paramos lėšų panaudojimą sprendžia </w:t>
      </w:r>
      <w:r w:rsidR="002C6D63">
        <w:t>pro</w:t>
      </w:r>
      <w:r>
        <w:t xml:space="preserve">gimnazijos taryba, atsižvelgdama į </w:t>
      </w:r>
      <w:r w:rsidR="002C6D63">
        <w:t>pro</w:t>
      </w:r>
      <w:r>
        <w:t>gimnazijos poreikius ir tais metais gautų lėšų sumą.</w:t>
      </w:r>
    </w:p>
    <w:p w:rsidR="00B7618E" w:rsidRDefault="00B7618E" w:rsidP="00B7618E">
      <w:pPr>
        <w:ind w:firstLine="540"/>
        <w:jc w:val="both"/>
      </w:pPr>
      <w:r>
        <w:t>9. Lėšos gali būti naudojamos:</w:t>
      </w:r>
    </w:p>
    <w:p w:rsidR="00B7618E" w:rsidRDefault="00B7618E" w:rsidP="00B7618E">
      <w:pPr>
        <w:ind w:firstLine="540"/>
        <w:jc w:val="both"/>
      </w:pPr>
      <w:r>
        <w:t>9.1. mokinių kompetencijų ugdymui skirtų ugdymo priemonių įsigijimui;</w:t>
      </w:r>
    </w:p>
    <w:p w:rsidR="00B7618E" w:rsidRDefault="00B7618E" w:rsidP="00B7618E">
      <w:pPr>
        <w:ind w:firstLine="540"/>
        <w:jc w:val="both"/>
      </w:pPr>
      <w:r>
        <w:t xml:space="preserve">9.2. darbų saugos ir higienos normas atitinkančio patalpų, pastato, </w:t>
      </w:r>
      <w:r w:rsidR="002C6D63">
        <w:t>pro</w:t>
      </w:r>
      <w:r>
        <w:t xml:space="preserve">gimnazijos teritorijoje </w:t>
      </w:r>
    </w:p>
    <w:p w:rsidR="00B7618E" w:rsidRDefault="00B7618E" w:rsidP="00B7618E">
      <w:pPr>
        <w:jc w:val="both"/>
      </w:pPr>
      <w:r>
        <w:t>esančių įrengimų funkcionavimo užtikrinimui ir atnaujinimui;</w:t>
      </w:r>
    </w:p>
    <w:p w:rsidR="00B7618E" w:rsidRDefault="00B7618E" w:rsidP="00B7618E">
      <w:pPr>
        <w:ind w:firstLine="540"/>
        <w:jc w:val="both"/>
      </w:pPr>
      <w:r>
        <w:t>9.3. trumpalaikiam ir ilgalaikiam turtui įsigyti;</w:t>
      </w:r>
    </w:p>
    <w:p w:rsidR="00B7618E" w:rsidRDefault="00B7618E" w:rsidP="00B7618E">
      <w:pPr>
        <w:ind w:firstLine="540"/>
        <w:jc w:val="both"/>
      </w:pPr>
      <w:r>
        <w:t xml:space="preserve">9.4. </w:t>
      </w:r>
      <w:r w:rsidR="002C6D63">
        <w:t>pro</w:t>
      </w:r>
      <w:r>
        <w:t>gimnazijos konkursų, projektų, akcijų, renginių organizavimui, vykdymui, sklaidai;</w:t>
      </w:r>
    </w:p>
    <w:p w:rsidR="00B7618E" w:rsidRDefault="00B7618E" w:rsidP="00B7618E">
      <w:pPr>
        <w:ind w:firstLine="540"/>
        <w:jc w:val="both"/>
      </w:pPr>
      <w:r>
        <w:lastRenderedPageBreak/>
        <w:t xml:space="preserve">9.5. transporto nuomos, kelionės išlaidų susijusių su </w:t>
      </w:r>
      <w:r w:rsidR="002C6D63">
        <w:t>pro</w:t>
      </w:r>
      <w:r>
        <w:t>gimnazijos veikla apmokėjimui;</w:t>
      </w:r>
    </w:p>
    <w:p w:rsidR="00B7618E" w:rsidRDefault="00B7618E" w:rsidP="00B7618E">
      <w:pPr>
        <w:ind w:firstLine="540"/>
        <w:jc w:val="both"/>
      </w:pPr>
      <w:r>
        <w:t>9.6. priemonėms skirtų mokinių skatinimui įsigyti.</w:t>
      </w:r>
    </w:p>
    <w:p w:rsidR="00B7618E" w:rsidRDefault="00B7618E" w:rsidP="00B7618E">
      <w:pPr>
        <w:ind w:firstLine="540"/>
        <w:jc w:val="both"/>
      </w:pPr>
      <w:r>
        <w:t xml:space="preserve">10. Prekių ar paslaugų už paramos lėšas pirkimą vykdo </w:t>
      </w:r>
      <w:r w:rsidR="002C6D63">
        <w:t>pro</w:t>
      </w:r>
      <w:r>
        <w:t xml:space="preserve">gimnazijos viešųjų pirkimų organizatorius. </w:t>
      </w:r>
    </w:p>
    <w:p w:rsidR="00B7618E" w:rsidRDefault="00B7618E" w:rsidP="00B7618E"/>
    <w:p w:rsidR="00B7618E" w:rsidRDefault="00B7618E" w:rsidP="00B7618E">
      <w:pPr>
        <w:jc w:val="center"/>
        <w:rPr>
          <w:b/>
        </w:rPr>
      </w:pPr>
      <w:r>
        <w:rPr>
          <w:b/>
        </w:rPr>
        <w:t>IV SKYRIUS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ATSISKAITYMO BENDRUOMENEI TVARKA</w:t>
      </w:r>
    </w:p>
    <w:p w:rsidR="00B7618E" w:rsidRDefault="00B7618E" w:rsidP="00B7618E">
      <w:pPr>
        <w:jc w:val="center"/>
        <w:rPr>
          <w:b/>
        </w:rPr>
      </w:pPr>
    </w:p>
    <w:p w:rsidR="00B7618E" w:rsidRPr="002C6D63" w:rsidRDefault="00B7618E" w:rsidP="00B7618E">
      <w:pPr>
        <w:ind w:firstLine="540"/>
        <w:jc w:val="both"/>
        <w:rPr>
          <w:i/>
          <w:u w:val="single"/>
        </w:rPr>
      </w:pPr>
      <w:r>
        <w:t xml:space="preserve">11. Apie 2 % GPM lėšų panaudojimą </w:t>
      </w:r>
      <w:r w:rsidR="002C6D63">
        <w:t>pro</w:t>
      </w:r>
      <w:r>
        <w:t xml:space="preserve">gimnazijos direktorius atsiskaito </w:t>
      </w:r>
      <w:r w:rsidR="002C6D63">
        <w:t>pro</w:t>
      </w:r>
      <w:r>
        <w:t>gimnazijos tarybai, biudžetinių metų pabaigoje. Ataskaita taip pat s</w:t>
      </w:r>
      <w:r w:rsidR="002C6D63">
        <w:t xml:space="preserve">kelbiama ir mokyklos svetainėje </w:t>
      </w:r>
      <w:r w:rsidR="002C6D63" w:rsidRPr="002C6D63">
        <w:rPr>
          <w:i/>
          <w:u w:val="single"/>
        </w:rPr>
        <w:t>www.jonopauliausprogimnazija.vilnius.lm.lt</w:t>
      </w:r>
      <w:r w:rsidR="002C6D63">
        <w:rPr>
          <w:i/>
          <w:u w:val="single"/>
        </w:rPr>
        <w:t>.</w:t>
      </w:r>
    </w:p>
    <w:p w:rsidR="00B7618E" w:rsidRDefault="00B7618E" w:rsidP="00B7618E">
      <w:pPr>
        <w:jc w:val="both"/>
      </w:pPr>
    </w:p>
    <w:p w:rsidR="00B7618E" w:rsidRDefault="00B7618E" w:rsidP="00B7618E">
      <w:pPr>
        <w:jc w:val="center"/>
        <w:rPr>
          <w:b/>
        </w:rPr>
      </w:pPr>
      <w:r>
        <w:rPr>
          <w:b/>
        </w:rPr>
        <w:t>V SKYRIUS</w:t>
      </w:r>
    </w:p>
    <w:p w:rsidR="00B7618E" w:rsidRDefault="00B7618E" w:rsidP="00B7618E">
      <w:pPr>
        <w:jc w:val="center"/>
        <w:rPr>
          <w:b/>
        </w:rPr>
      </w:pPr>
      <w:r>
        <w:rPr>
          <w:b/>
        </w:rPr>
        <w:t>BAIGIAMOSIOS NUOSTATOS</w:t>
      </w:r>
    </w:p>
    <w:p w:rsidR="00B7618E" w:rsidRDefault="00B7618E" w:rsidP="00B7618E">
      <w:pPr>
        <w:jc w:val="center"/>
        <w:rPr>
          <w:b/>
        </w:rPr>
      </w:pPr>
    </w:p>
    <w:p w:rsidR="00B7618E" w:rsidRDefault="00B7618E" w:rsidP="00B7618E">
      <w:pPr>
        <w:ind w:firstLine="540"/>
        <w:jc w:val="both"/>
      </w:pPr>
      <w:r>
        <w:t xml:space="preserve">12. 2 % GPM gautų pagal Lietuvos Respublikos Labdaros ir paramos įstatymą gavimo, apskaitos ir panaudojimo tvarkos aprašas skelbiamas </w:t>
      </w:r>
      <w:r w:rsidR="002C6D63">
        <w:t>pro</w:t>
      </w:r>
      <w:r>
        <w:t>gimnazijos internetinėje svetainėje.</w:t>
      </w:r>
    </w:p>
    <w:p w:rsidR="00B7618E" w:rsidRDefault="00B7618E" w:rsidP="00B7618E">
      <w:pPr>
        <w:ind w:firstLine="540"/>
        <w:jc w:val="both"/>
      </w:pPr>
      <w:r>
        <w:t>13. Šis aprašas gali būti keičiamas nepažeidžiant Lietuvos Respublikos labdaros ir paramos įstatymo.</w:t>
      </w:r>
    </w:p>
    <w:p w:rsidR="00B7618E" w:rsidRDefault="00B7618E" w:rsidP="00B7618E">
      <w:pPr>
        <w:jc w:val="both"/>
      </w:pPr>
    </w:p>
    <w:p w:rsidR="00B7618E" w:rsidRDefault="00B7618E" w:rsidP="00B7618E">
      <w:pPr>
        <w:jc w:val="center"/>
      </w:pPr>
      <w:r>
        <w:t>_____________________________</w:t>
      </w:r>
    </w:p>
    <w:p w:rsidR="00B7618E" w:rsidRDefault="00B7618E" w:rsidP="00B7618E">
      <w:pPr>
        <w:jc w:val="center"/>
      </w:pPr>
    </w:p>
    <w:p w:rsidR="00B7618E" w:rsidRDefault="00B7618E" w:rsidP="00B7618E">
      <w:pPr>
        <w:jc w:val="center"/>
      </w:pPr>
    </w:p>
    <w:p w:rsidR="00B7618E" w:rsidRDefault="00B7618E" w:rsidP="00B7618E">
      <w:r>
        <w:t>SUDERINTA</w:t>
      </w:r>
    </w:p>
    <w:p w:rsidR="00B7618E" w:rsidRDefault="00B7618E" w:rsidP="00B7618E">
      <w:smartTag w:uri="urn:schemas-microsoft-com:office:smarttags" w:element="metricconverter">
        <w:smartTagPr>
          <w:attr w:name="ProductID" w:val="2017 m"/>
        </w:smartTagPr>
        <w:r>
          <w:t>2017 m</w:t>
        </w:r>
      </w:smartTag>
      <w:r>
        <w:t xml:space="preserve">. </w:t>
      </w:r>
      <w:r w:rsidR="002C6D63">
        <w:t>rugpjūčio 21</w:t>
      </w:r>
      <w:r>
        <w:t xml:space="preserve"> d.</w:t>
      </w:r>
    </w:p>
    <w:p w:rsidR="00CF0CD9" w:rsidRDefault="00CF0CD9" w:rsidP="00CF0CD9">
      <w:r>
        <w:t>progimnazijos tarybos posėdžio</w:t>
      </w:r>
    </w:p>
    <w:p w:rsidR="00B7618E" w:rsidRDefault="00B7618E" w:rsidP="00B7618E">
      <w:r>
        <w:t>p</w:t>
      </w:r>
      <w:r w:rsidR="002C6D63">
        <w:t>rotokolu Nr. 3</w:t>
      </w:r>
    </w:p>
    <w:p w:rsidR="00B7618E" w:rsidRDefault="00B7618E" w:rsidP="00B7618E"/>
    <w:p w:rsidR="00AD0F95" w:rsidRDefault="00AD0F95"/>
    <w:sectPr w:rsidR="00AD0F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8E"/>
    <w:rsid w:val="0002114E"/>
    <w:rsid w:val="001F76F5"/>
    <w:rsid w:val="002C6D63"/>
    <w:rsid w:val="002F7561"/>
    <w:rsid w:val="005F1904"/>
    <w:rsid w:val="00847B0E"/>
    <w:rsid w:val="00AD0F95"/>
    <w:rsid w:val="00B7618E"/>
    <w:rsid w:val="00CF0CD9"/>
    <w:rsid w:val="00DC5EBC"/>
    <w:rsid w:val="00F11341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026D"/>
  <w15:chartTrackingRefBased/>
  <w15:docId w15:val="{1901A95F-637C-4730-88CC-840D51AE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7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2017-08-21T14:51:00Z</dcterms:created>
  <dcterms:modified xsi:type="dcterms:W3CDTF">2017-08-22T10:40:00Z</dcterms:modified>
</cp:coreProperties>
</file>