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B8706" w14:textId="7F0B7416" w:rsidR="00E577A2" w:rsidRPr="00D7425D" w:rsidRDefault="00D7425D" w:rsidP="00D7425D">
      <w:pPr>
        <w:tabs>
          <w:tab w:val="center" w:pos="4819"/>
          <w:tab w:val="right" w:pos="9638"/>
        </w:tabs>
        <w:jc w:val="center"/>
        <w:rPr>
          <w:szCs w:val="24"/>
        </w:rPr>
      </w:pPr>
      <w:bookmarkStart w:id="0" w:name="_GoBack"/>
      <w:bookmarkEnd w:id="0"/>
      <w:r w:rsidRPr="00D7425D">
        <w:rPr>
          <w:noProof/>
          <w:szCs w:val="24"/>
          <w:lang w:eastAsia="lt-LT"/>
        </w:rPr>
        <w:drawing>
          <wp:inline distT="0" distB="0" distL="0" distR="0" wp14:anchorId="732C074E" wp14:editId="7B211E3D">
            <wp:extent cx="609600" cy="58102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B8707" w14:textId="77777777" w:rsidR="00E577A2" w:rsidRPr="00D7425D" w:rsidRDefault="00E577A2">
      <w:pPr>
        <w:jc w:val="center"/>
        <w:rPr>
          <w:szCs w:val="24"/>
        </w:rPr>
      </w:pPr>
    </w:p>
    <w:p w14:paraId="200B8708" w14:textId="77777777" w:rsidR="00E577A2" w:rsidRPr="00D7425D" w:rsidRDefault="00D7425D">
      <w:pPr>
        <w:jc w:val="center"/>
        <w:rPr>
          <w:b/>
          <w:szCs w:val="24"/>
        </w:rPr>
      </w:pPr>
      <w:r w:rsidRPr="00D7425D">
        <w:rPr>
          <w:b/>
          <w:szCs w:val="24"/>
        </w:rPr>
        <w:t>VILNIAUS MIESTO SAVIVALDYBĖS</w:t>
      </w:r>
    </w:p>
    <w:p w14:paraId="200B8709" w14:textId="62D2BC81" w:rsidR="00E577A2" w:rsidRPr="00D7425D" w:rsidRDefault="00D7425D">
      <w:pPr>
        <w:jc w:val="center"/>
        <w:rPr>
          <w:szCs w:val="24"/>
        </w:rPr>
      </w:pPr>
      <w:r w:rsidRPr="00D7425D">
        <w:rPr>
          <w:b/>
          <w:szCs w:val="24"/>
        </w:rPr>
        <w:t>TARYBA</w:t>
      </w:r>
    </w:p>
    <w:p w14:paraId="200B870A" w14:textId="77777777" w:rsidR="00E577A2" w:rsidRPr="00D7425D" w:rsidRDefault="00E577A2">
      <w:pPr>
        <w:jc w:val="center"/>
        <w:rPr>
          <w:szCs w:val="24"/>
        </w:rPr>
      </w:pPr>
    </w:p>
    <w:p w14:paraId="200B870B" w14:textId="77777777" w:rsidR="00E577A2" w:rsidRPr="00D7425D" w:rsidRDefault="00E577A2">
      <w:pPr>
        <w:jc w:val="center"/>
        <w:rPr>
          <w:szCs w:val="24"/>
        </w:rPr>
      </w:pPr>
    </w:p>
    <w:p w14:paraId="200B870C" w14:textId="08F8F286" w:rsidR="00E577A2" w:rsidRPr="00D7425D" w:rsidRDefault="00D7425D">
      <w:pPr>
        <w:jc w:val="center"/>
        <w:rPr>
          <w:b/>
          <w:szCs w:val="24"/>
        </w:rPr>
      </w:pPr>
      <w:r w:rsidRPr="00D7425D">
        <w:rPr>
          <w:b/>
          <w:szCs w:val="24"/>
        </w:rPr>
        <w:t>SPRENDIMAS</w:t>
      </w:r>
    </w:p>
    <w:p w14:paraId="200B870D" w14:textId="1EF0C47B" w:rsidR="00E577A2" w:rsidRPr="00D7425D" w:rsidRDefault="00D7425D">
      <w:pPr>
        <w:jc w:val="center"/>
        <w:rPr>
          <w:b/>
          <w:szCs w:val="24"/>
        </w:rPr>
      </w:pPr>
      <w:r w:rsidRPr="00D7425D">
        <w:rPr>
          <w:b/>
          <w:szCs w:val="24"/>
        </w:rPr>
        <w:t>DĖL VILNIAUS MIESTO SAVIVALDYBĖS NESIMOKANČIŲ IR MOKYKLOS NELANKANČIŲ VAIKŲ APSKAITOS TVARKOS APRAŠO PATVIRTINIMO</w:t>
      </w:r>
    </w:p>
    <w:p w14:paraId="4FB01F31" w14:textId="77777777" w:rsidR="00E577A2" w:rsidRPr="00D7425D" w:rsidRDefault="00E577A2">
      <w:pPr>
        <w:jc w:val="center"/>
        <w:rPr>
          <w:szCs w:val="24"/>
        </w:rPr>
      </w:pPr>
    </w:p>
    <w:p w14:paraId="32A9740B" w14:textId="2E03DF85" w:rsidR="00E577A2" w:rsidRPr="00D7425D" w:rsidRDefault="00D7425D">
      <w:pPr>
        <w:jc w:val="center"/>
        <w:rPr>
          <w:szCs w:val="24"/>
        </w:rPr>
      </w:pPr>
      <w:r w:rsidRPr="00D7425D">
        <w:rPr>
          <w:szCs w:val="24"/>
        </w:rPr>
        <w:t>2019 m. gruodžio 4 d. Nr. 1-308</w:t>
      </w:r>
    </w:p>
    <w:p w14:paraId="29D58A49" w14:textId="77777777" w:rsidR="00E577A2" w:rsidRPr="00D7425D" w:rsidRDefault="00D7425D">
      <w:pPr>
        <w:jc w:val="center"/>
        <w:rPr>
          <w:szCs w:val="24"/>
        </w:rPr>
      </w:pPr>
      <w:r w:rsidRPr="00D7425D">
        <w:rPr>
          <w:szCs w:val="24"/>
        </w:rPr>
        <w:t>Vilnius</w:t>
      </w:r>
    </w:p>
    <w:p w14:paraId="0026E685" w14:textId="77777777" w:rsidR="00E577A2" w:rsidRPr="00D7425D" w:rsidRDefault="00E577A2">
      <w:pPr>
        <w:jc w:val="center"/>
        <w:rPr>
          <w:szCs w:val="24"/>
        </w:rPr>
      </w:pPr>
    </w:p>
    <w:p w14:paraId="6664EC95" w14:textId="74EDFA50" w:rsidR="00E577A2" w:rsidRPr="00D7425D" w:rsidRDefault="00D7425D">
      <w:pPr>
        <w:tabs>
          <w:tab w:val="left" w:pos="709"/>
          <w:tab w:val="left" w:pos="851"/>
        </w:tabs>
        <w:spacing w:line="360" w:lineRule="auto"/>
        <w:ind w:firstLine="709"/>
        <w:jc w:val="both"/>
        <w:rPr>
          <w:szCs w:val="24"/>
        </w:rPr>
      </w:pPr>
      <w:r w:rsidRPr="00D7425D">
        <w:rPr>
          <w:szCs w:val="24"/>
        </w:rPr>
        <w:t xml:space="preserve">Vadovaudamasi Lietuvos Respublikos švietimo įstatymo 33 straipsnio 3 dalimi, 46 straipsnio 2 dalimi, 47 straipsnio 2 dalimi, Lietuvos Respublikos vietos savivaldos įstatymo 18 straipsnio 1 dalimi, Vilniaus miesto savivaldybės taryba  n u s p r e n d ž i a: </w:t>
      </w:r>
    </w:p>
    <w:p w14:paraId="48D5089D" w14:textId="77777777" w:rsidR="00E577A2" w:rsidRPr="00D7425D" w:rsidRDefault="00D7425D">
      <w:pPr>
        <w:tabs>
          <w:tab w:val="left" w:pos="709"/>
          <w:tab w:val="left" w:pos="851"/>
        </w:tabs>
        <w:spacing w:line="360" w:lineRule="auto"/>
        <w:ind w:firstLine="709"/>
        <w:jc w:val="both"/>
        <w:rPr>
          <w:szCs w:val="24"/>
        </w:rPr>
      </w:pPr>
      <w:r w:rsidRPr="00D7425D">
        <w:rPr>
          <w:szCs w:val="24"/>
        </w:rPr>
        <w:t>1. Patvirtinti Vilniaus miesto savivaldybės nesimokančių ir mokyklos nelankančių vaikų apskaitos tvarkos aprašą (pridedama).</w:t>
      </w:r>
    </w:p>
    <w:p w14:paraId="2FB84BDF" w14:textId="56B976FF" w:rsidR="00E577A2" w:rsidRPr="00D7425D" w:rsidRDefault="00D7425D">
      <w:pPr>
        <w:tabs>
          <w:tab w:val="left" w:pos="720"/>
        </w:tabs>
        <w:spacing w:line="360" w:lineRule="auto"/>
        <w:ind w:firstLine="720"/>
        <w:jc w:val="both"/>
        <w:rPr>
          <w:szCs w:val="24"/>
        </w:rPr>
      </w:pPr>
      <w:r w:rsidRPr="00D7425D">
        <w:rPr>
          <w:szCs w:val="24"/>
        </w:rPr>
        <w:t xml:space="preserve">2. Įpareigoti Vilniaus miesto savivaldybės bendrojo ugdymo įstaigų direktorius vadovautis </w:t>
      </w:r>
      <w:r w:rsidRPr="00D7425D">
        <w:rPr>
          <w:szCs w:val="24"/>
        </w:rPr>
        <w:br/>
        <w:t>1 punktu patvirtintu aprašu.</w:t>
      </w:r>
    </w:p>
    <w:p w14:paraId="4C4385E0" w14:textId="77777777" w:rsidR="00E577A2" w:rsidRPr="00D7425D" w:rsidRDefault="00D7425D">
      <w:pPr>
        <w:tabs>
          <w:tab w:val="left" w:pos="720"/>
        </w:tabs>
        <w:spacing w:line="360" w:lineRule="auto"/>
        <w:ind w:firstLine="709"/>
        <w:jc w:val="both"/>
        <w:rPr>
          <w:szCs w:val="24"/>
        </w:rPr>
      </w:pPr>
      <w:r w:rsidRPr="00D7425D">
        <w:rPr>
          <w:szCs w:val="24"/>
        </w:rPr>
        <w:t>3. Pripažinti netekusiu galios Vilniaus miesto savivaldybės tarybos 2012 m. vasario 8 d. sprendimą Nr. 1-448 „Dėl Vilniaus miesto savivaldybės teritorijoje gyvenančių vaikų apskaitos tvarkos aprašo patvirtinimo“ su visais jo pakeitimais.</w:t>
      </w:r>
    </w:p>
    <w:p w14:paraId="200B8716" w14:textId="2E754206" w:rsidR="00E577A2" w:rsidRPr="00D7425D" w:rsidRDefault="00D7425D" w:rsidP="00D7425D">
      <w:pPr>
        <w:shd w:val="clear" w:color="auto" w:fill="FFFFFF"/>
        <w:tabs>
          <w:tab w:val="left" w:pos="0"/>
          <w:tab w:val="left" w:pos="709"/>
        </w:tabs>
        <w:spacing w:line="360" w:lineRule="auto"/>
        <w:ind w:right="-1" w:firstLine="709"/>
        <w:jc w:val="both"/>
        <w:rPr>
          <w:szCs w:val="24"/>
        </w:rPr>
      </w:pPr>
      <w:r w:rsidRPr="00D7425D">
        <w:rPr>
          <w:szCs w:val="24"/>
        </w:rPr>
        <w:t xml:space="preserve">4. Pavesti Vilniaus miesto savivaldybės administracijos direktoriui kontroliuoti, kaip vykdomas šis sprendimas. </w:t>
      </w:r>
    </w:p>
    <w:p w14:paraId="1918CE6F" w14:textId="77777777" w:rsidR="00D7425D" w:rsidRPr="00D7425D" w:rsidRDefault="00D7425D">
      <w:pPr>
        <w:ind w:firstLine="720"/>
        <w:rPr>
          <w:szCs w:val="24"/>
        </w:rPr>
      </w:pPr>
    </w:p>
    <w:p w14:paraId="073A7B0D" w14:textId="77777777" w:rsidR="00D7425D" w:rsidRPr="00D7425D" w:rsidRDefault="00D7425D">
      <w:pPr>
        <w:ind w:firstLine="720"/>
        <w:rPr>
          <w:szCs w:val="24"/>
        </w:rPr>
      </w:pPr>
    </w:p>
    <w:p w14:paraId="33C88E3B" w14:textId="67B433F7" w:rsidR="00E577A2" w:rsidRPr="00D7425D" w:rsidRDefault="00D7425D">
      <w:pPr>
        <w:ind w:firstLine="720"/>
        <w:rPr>
          <w:szCs w:val="24"/>
        </w:rPr>
      </w:pPr>
      <w:r w:rsidRPr="00D7425D">
        <w:rPr>
          <w:color w:val="002060"/>
          <w:szCs w:val="24"/>
        </w:rPr>
        <w:t xml:space="preserve">Meras </w:t>
      </w:r>
      <w:r w:rsidRPr="00D7425D">
        <w:rPr>
          <w:color w:val="002060"/>
          <w:szCs w:val="24"/>
        </w:rPr>
        <w:tab/>
      </w:r>
      <w:r w:rsidRPr="00D7425D">
        <w:rPr>
          <w:color w:val="002060"/>
          <w:szCs w:val="24"/>
        </w:rPr>
        <w:tab/>
      </w:r>
      <w:r w:rsidRPr="00D7425D">
        <w:rPr>
          <w:color w:val="002060"/>
          <w:szCs w:val="24"/>
        </w:rPr>
        <w:tab/>
      </w:r>
      <w:r w:rsidRPr="00D7425D">
        <w:rPr>
          <w:color w:val="002060"/>
          <w:szCs w:val="24"/>
        </w:rPr>
        <w:tab/>
      </w:r>
      <w:r w:rsidRPr="00D7425D">
        <w:rPr>
          <w:color w:val="002060"/>
          <w:szCs w:val="24"/>
        </w:rPr>
        <w:tab/>
      </w:r>
      <w:r w:rsidRPr="00D7425D">
        <w:rPr>
          <w:color w:val="002060"/>
          <w:szCs w:val="24"/>
        </w:rPr>
        <w:tab/>
      </w:r>
      <w:r w:rsidRPr="00D7425D">
        <w:rPr>
          <w:color w:val="002060"/>
          <w:szCs w:val="24"/>
        </w:rPr>
        <w:tab/>
      </w:r>
      <w:r w:rsidRPr="00D7425D">
        <w:rPr>
          <w:color w:val="002060"/>
          <w:szCs w:val="24"/>
        </w:rPr>
        <w:tab/>
      </w:r>
      <w:r w:rsidRPr="00D7425D">
        <w:rPr>
          <w:color w:val="002060"/>
          <w:szCs w:val="24"/>
        </w:rPr>
        <w:tab/>
        <w:t>Remigijus Šimašius</w:t>
      </w:r>
    </w:p>
    <w:p w14:paraId="32A73F48" w14:textId="77777777" w:rsidR="00D7425D" w:rsidRPr="00D7425D" w:rsidRDefault="00D7425D">
      <w:pPr>
        <w:ind w:left="5670"/>
        <w:rPr>
          <w:szCs w:val="24"/>
        </w:rPr>
        <w:sectPr w:rsidR="00D7425D" w:rsidRPr="00D7425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88604FB" w14:textId="3C5F64B5" w:rsidR="00E577A2" w:rsidRPr="00D7425D" w:rsidRDefault="00D7425D">
      <w:pPr>
        <w:ind w:left="5670"/>
        <w:rPr>
          <w:szCs w:val="24"/>
        </w:rPr>
      </w:pPr>
      <w:r w:rsidRPr="00D7425D">
        <w:rPr>
          <w:szCs w:val="24"/>
        </w:rPr>
        <w:lastRenderedPageBreak/>
        <w:t>PATVIRTINTA</w:t>
      </w:r>
    </w:p>
    <w:p w14:paraId="5879EA46" w14:textId="77777777" w:rsidR="00E577A2" w:rsidRPr="00D7425D" w:rsidRDefault="00D7425D">
      <w:pPr>
        <w:ind w:left="5670"/>
        <w:rPr>
          <w:szCs w:val="24"/>
        </w:rPr>
      </w:pPr>
      <w:r w:rsidRPr="00D7425D">
        <w:rPr>
          <w:szCs w:val="24"/>
        </w:rPr>
        <w:t xml:space="preserve">Vilniaus miesto savivaldybės tarybos </w:t>
      </w:r>
    </w:p>
    <w:p w14:paraId="581D5825" w14:textId="77777777" w:rsidR="00E577A2" w:rsidRPr="00D7425D" w:rsidRDefault="00D7425D">
      <w:pPr>
        <w:ind w:left="5670"/>
        <w:rPr>
          <w:szCs w:val="24"/>
        </w:rPr>
      </w:pPr>
      <w:r w:rsidRPr="00D7425D">
        <w:rPr>
          <w:szCs w:val="24"/>
        </w:rPr>
        <w:t>2019 m. gruodžio 4 d.</w:t>
      </w:r>
    </w:p>
    <w:p w14:paraId="78CB5FAD" w14:textId="77777777" w:rsidR="00E577A2" w:rsidRPr="00D7425D" w:rsidRDefault="00D7425D">
      <w:pPr>
        <w:ind w:left="5670"/>
        <w:rPr>
          <w:szCs w:val="24"/>
        </w:rPr>
      </w:pPr>
      <w:r w:rsidRPr="00D7425D">
        <w:rPr>
          <w:szCs w:val="24"/>
        </w:rPr>
        <w:t>sprendimu Nr. 1-308</w:t>
      </w:r>
    </w:p>
    <w:p w14:paraId="2D2260B1" w14:textId="77777777" w:rsidR="00E577A2" w:rsidRPr="00D7425D" w:rsidRDefault="00E577A2">
      <w:pPr>
        <w:ind w:firstLine="720"/>
        <w:jc w:val="center"/>
        <w:rPr>
          <w:rFonts w:eastAsia="MS Mincho"/>
          <w:szCs w:val="24"/>
        </w:rPr>
      </w:pPr>
    </w:p>
    <w:p w14:paraId="1AE42EE9" w14:textId="77777777" w:rsidR="00E577A2" w:rsidRPr="00D7425D" w:rsidRDefault="00E577A2">
      <w:pPr>
        <w:spacing w:line="360" w:lineRule="auto"/>
        <w:ind w:firstLine="720"/>
        <w:jc w:val="both"/>
        <w:rPr>
          <w:szCs w:val="24"/>
        </w:rPr>
      </w:pPr>
    </w:p>
    <w:p w14:paraId="3EE8547F" w14:textId="77777777" w:rsidR="00E577A2" w:rsidRPr="00D7425D" w:rsidRDefault="00D7425D">
      <w:pPr>
        <w:jc w:val="center"/>
        <w:rPr>
          <w:b/>
          <w:bCs/>
          <w:szCs w:val="24"/>
        </w:rPr>
      </w:pPr>
      <w:r w:rsidRPr="00D7425D">
        <w:rPr>
          <w:rFonts w:eastAsia="MS Mincho"/>
          <w:b/>
          <w:bCs/>
          <w:szCs w:val="24"/>
        </w:rPr>
        <w:t>VILNIAUS MIESTO SAVIVALDYBĖS</w:t>
      </w:r>
      <w:r w:rsidRPr="00D7425D">
        <w:rPr>
          <w:b/>
          <w:bCs/>
          <w:szCs w:val="24"/>
        </w:rPr>
        <w:t xml:space="preserve"> NESIMOKANČIŲ IR MOKYKLOS NELANKANČIŲ VAIKŲ APSKAITOS TVARKOS APRAŠAS</w:t>
      </w:r>
    </w:p>
    <w:p w14:paraId="71FE5A49" w14:textId="77777777" w:rsidR="00E577A2" w:rsidRPr="00D7425D" w:rsidRDefault="00E577A2">
      <w:pPr>
        <w:jc w:val="center"/>
        <w:rPr>
          <w:b/>
          <w:szCs w:val="24"/>
        </w:rPr>
      </w:pPr>
    </w:p>
    <w:p w14:paraId="45DA8DAB" w14:textId="77777777" w:rsidR="00E577A2" w:rsidRPr="00D7425D" w:rsidRDefault="00D7425D">
      <w:pPr>
        <w:keepNext/>
        <w:jc w:val="center"/>
        <w:outlineLvl w:val="1"/>
        <w:rPr>
          <w:b/>
          <w:caps/>
          <w:szCs w:val="24"/>
          <w:lang w:eastAsia="lt-LT"/>
        </w:rPr>
      </w:pPr>
      <w:r w:rsidRPr="00D7425D">
        <w:rPr>
          <w:b/>
          <w:caps/>
          <w:szCs w:val="24"/>
          <w:lang w:eastAsia="lt-LT"/>
        </w:rPr>
        <w:t>I. BENDROSIOS NUOSTATOS</w:t>
      </w:r>
    </w:p>
    <w:p w14:paraId="6C79A938" w14:textId="77777777" w:rsidR="00E577A2" w:rsidRPr="00D7425D" w:rsidRDefault="00E577A2">
      <w:pPr>
        <w:spacing w:line="360" w:lineRule="auto"/>
        <w:ind w:firstLine="720"/>
        <w:jc w:val="both"/>
        <w:rPr>
          <w:szCs w:val="24"/>
          <w:highlight w:val="yellow"/>
        </w:rPr>
      </w:pPr>
    </w:p>
    <w:p w14:paraId="125DA9DB" w14:textId="77777777" w:rsidR="00E577A2" w:rsidRPr="00D7425D" w:rsidRDefault="00D7425D">
      <w:pPr>
        <w:spacing w:line="360" w:lineRule="auto"/>
        <w:ind w:firstLine="720"/>
        <w:jc w:val="both"/>
        <w:rPr>
          <w:szCs w:val="24"/>
        </w:rPr>
      </w:pPr>
      <w:r w:rsidRPr="00D7425D">
        <w:rPr>
          <w:szCs w:val="24"/>
        </w:rPr>
        <w:t>1. Vilniaus</w:t>
      </w:r>
      <w:r w:rsidRPr="00D7425D">
        <w:rPr>
          <w:rFonts w:eastAsia="MS Mincho"/>
          <w:szCs w:val="24"/>
        </w:rPr>
        <w:t xml:space="preserve"> miesto savivaldybės</w:t>
      </w:r>
      <w:r w:rsidRPr="00D7425D">
        <w:rPr>
          <w:szCs w:val="24"/>
        </w:rPr>
        <w:t xml:space="preserve"> nesimokančių ir mokyklos nelankančių vaikų apskaitos tvarkos aprašas (toliau – Aprašas) nustato vaikų, gyvenančių Vilniaus</w:t>
      </w:r>
      <w:r w:rsidRPr="00D7425D">
        <w:rPr>
          <w:rFonts w:eastAsia="MS Mincho"/>
          <w:szCs w:val="24"/>
        </w:rPr>
        <w:t xml:space="preserve"> miesto savivaldybės </w:t>
      </w:r>
      <w:r w:rsidRPr="00D7425D">
        <w:rPr>
          <w:szCs w:val="24"/>
        </w:rPr>
        <w:t xml:space="preserve">teritorijoje arba lankančių Vilniaus miesto savivaldybės bendrojo ugdymo mokyklas, apskaitos (toliau – Apskaita) organizavimo tvarką. </w:t>
      </w:r>
    </w:p>
    <w:p w14:paraId="2E49E83D" w14:textId="77777777" w:rsidR="00E577A2" w:rsidRPr="00D7425D" w:rsidRDefault="00D7425D">
      <w:pPr>
        <w:spacing w:line="360" w:lineRule="auto"/>
        <w:ind w:firstLine="720"/>
        <w:jc w:val="both"/>
        <w:rPr>
          <w:szCs w:val="24"/>
        </w:rPr>
      </w:pPr>
      <w:r w:rsidRPr="00D7425D">
        <w:rPr>
          <w:szCs w:val="24"/>
        </w:rPr>
        <w:t>2. Aprašo tikslas – nustatyti Vilniaus</w:t>
      </w:r>
      <w:r w:rsidRPr="00D7425D">
        <w:rPr>
          <w:rFonts w:eastAsia="MS Mincho"/>
          <w:szCs w:val="24"/>
        </w:rPr>
        <w:t xml:space="preserve"> miesto </w:t>
      </w:r>
      <w:r w:rsidRPr="00D7425D">
        <w:rPr>
          <w:szCs w:val="24"/>
        </w:rPr>
        <w:t>savivaldybės nesimokančius ir mokyklos nelankančius vaikus, skatinti institucijų bendradarbiavimą siekiant padėti tėvams vykdyti jų pareigą ir mažinti mokyklos nebaigusių vaikų skaičių.</w:t>
      </w:r>
    </w:p>
    <w:p w14:paraId="645F300B" w14:textId="77777777" w:rsidR="00E577A2" w:rsidRPr="00D7425D" w:rsidRDefault="00D7425D">
      <w:pPr>
        <w:spacing w:line="360" w:lineRule="auto"/>
        <w:ind w:firstLine="720"/>
        <w:jc w:val="both"/>
        <w:rPr>
          <w:szCs w:val="24"/>
        </w:rPr>
      </w:pPr>
      <w:r w:rsidRPr="00D7425D">
        <w:rPr>
          <w:szCs w:val="24"/>
        </w:rPr>
        <w:t>3. Šiame Apraše vartojamos sąvokos:</w:t>
      </w:r>
    </w:p>
    <w:p w14:paraId="32C30591" w14:textId="77777777" w:rsidR="00E577A2" w:rsidRPr="00D7425D" w:rsidRDefault="00D7425D">
      <w:pPr>
        <w:spacing w:line="360" w:lineRule="auto"/>
        <w:ind w:firstLine="720"/>
        <w:jc w:val="both"/>
        <w:rPr>
          <w:strike/>
          <w:szCs w:val="24"/>
        </w:rPr>
      </w:pPr>
      <w:r w:rsidRPr="00D7425D">
        <w:rPr>
          <w:szCs w:val="24"/>
        </w:rPr>
        <w:t>3.1.</w:t>
      </w:r>
      <w:r w:rsidRPr="00D7425D">
        <w:rPr>
          <w:b/>
          <w:szCs w:val="24"/>
        </w:rPr>
        <w:t xml:space="preserve"> Savivaldybės teritorijoje gyvenantis vaikas</w:t>
      </w:r>
      <w:r w:rsidRPr="00D7425D">
        <w:rPr>
          <w:szCs w:val="24"/>
        </w:rPr>
        <w:t xml:space="preserve"> – vaikas, kurio deklaruota gyvenamoji vieta yra Vilniaus miesto savivaldybė arba vaikas, faktiškai gyvenantis Vilniaus miesto savivaldybės teritorijoje ir lankantis Vilniaus miesto savivaldybės bendrojo ugdymo mokyklą;</w:t>
      </w:r>
    </w:p>
    <w:p w14:paraId="7EB950E8" w14:textId="77777777" w:rsidR="00E577A2" w:rsidRPr="00D7425D" w:rsidRDefault="00D7425D">
      <w:pPr>
        <w:spacing w:line="360" w:lineRule="auto"/>
        <w:ind w:firstLine="720"/>
        <w:jc w:val="both"/>
        <w:rPr>
          <w:strike/>
          <w:szCs w:val="24"/>
        </w:rPr>
      </w:pPr>
      <w:r w:rsidRPr="00D7425D">
        <w:rPr>
          <w:bCs/>
          <w:szCs w:val="24"/>
        </w:rPr>
        <w:t>3.2.</w:t>
      </w:r>
      <w:r w:rsidRPr="00D7425D">
        <w:rPr>
          <w:b/>
          <w:bCs/>
          <w:szCs w:val="24"/>
        </w:rPr>
        <w:t xml:space="preserve"> nesimokantis vaikas</w:t>
      </w:r>
      <w:r w:rsidRPr="00D7425D">
        <w:rPr>
          <w:bCs/>
          <w:szCs w:val="24"/>
        </w:rPr>
        <w:t xml:space="preserve"> </w:t>
      </w:r>
      <w:r w:rsidRPr="00D7425D">
        <w:rPr>
          <w:szCs w:val="24"/>
        </w:rPr>
        <w:t xml:space="preserve">– neįregistruotas Mokinių registre vaikas iki 16 metų, kurio deklaruota gyvenamoji vieta yra Vilniaus miesto savivaldybė; </w:t>
      </w:r>
    </w:p>
    <w:p w14:paraId="2661CE31" w14:textId="77777777" w:rsidR="00E577A2" w:rsidRPr="00D7425D" w:rsidRDefault="00D7425D">
      <w:pPr>
        <w:spacing w:line="360" w:lineRule="auto"/>
        <w:ind w:firstLine="720"/>
        <w:jc w:val="both"/>
        <w:rPr>
          <w:rFonts w:eastAsia="MS Mincho"/>
          <w:szCs w:val="24"/>
        </w:rPr>
      </w:pPr>
      <w:r w:rsidRPr="00D7425D">
        <w:rPr>
          <w:rFonts w:eastAsia="MS Mincho"/>
          <w:szCs w:val="24"/>
        </w:rPr>
        <w:t>3.3.</w:t>
      </w:r>
      <w:r w:rsidRPr="00D7425D">
        <w:rPr>
          <w:rFonts w:eastAsia="MS Mincho"/>
          <w:b/>
          <w:szCs w:val="24"/>
        </w:rPr>
        <w:t xml:space="preserve"> mokyklos nelankantis mokinys</w:t>
      </w:r>
      <w:r w:rsidRPr="00D7425D">
        <w:rPr>
          <w:rFonts w:eastAsia="MS Mincho"/>
          <w:szCs w:val="24"/>
        </w:rPr>
        <w:t xml:space="preserve"> – Vilniaus miesto savivaldybės teritorijoje gyvenantis vaikas, kuris yra įregistruotas Mokinių registre ir per mėnesį be pateisinamos priežasties neatvykęs į mokyklą praleido daugiau kaip pusę pamokų arba ugdymui skirtų valandų;</w:t>
      </w:r>
    </w:p>
    <w:p w14:paraId="112FF5A9" w14:textId="77777777" w:rsidR="00E577A2" w:rsidRPr="00D7425D" w:rsidRDefault="00D7425D">
      <w:pPr>
        <w:spacing w:line="360" w:lineRule="auto"/>
        <w:ind w:firstLine="720"/>
        <w:jc w:val="both"/>
        <w:rPr>
          <w:rFonts w:eastAsia="MS Mincho"/>
          <w:szCs w:val="24"/>
        </w:rPr>
      </w:pPr>
      <w:r w:rsidRPr="00D7425D">
        <w:rPr>
          <w:rFonts w:eastAsia="MS Mincho"/>
          <w:szCs w:val="24"/>
        </w:rPr>
        <w:t>3.4.</w:t>
      </w:r>
      <w:r w:rsidRPr="00D7425D">
        <w:rPr>
          <w:rFonts w:eastAsia="MS Mincho"/>
          <w:b/>
          <w:szCs w:val="24"/>
        </w:rPr>
        <w:t xml:space="preserve"> Nesimokančių vaikų ir mokyklos nelankančių mokinių informacinė sistema </w:t>
      </w:r>
      <w:r w:rsidRPr="00D7425D">
        <w:rPr>
          <w:szCs w:val="24"/>
        </w:rPr>
        <w:t xml:space="preserve">(toliau – NEMIS) – Lietuvos Respublikos švietimo ir mokslo ministerijos įdiegta Nesimokančių vaikų ir mokyklos nelankančių mokinių informacinė sistema, veikianti pagal Nesimokančių vaikų ir mokyklos nelankančių mokinių informacinės sistemos nuostatus (toliau – Nuostatai), patvirtintus Lietuvos Respublikos švietimo ir mokslo ministro </w:t>
      </w:r>
      <w:smartTag w:uri="urn:schemas-microsoft-com:office:smarttags" w:element="metricconverter">
        <w:smartTagPr>
          <w:attr w:name="ProductID" w:val="2010 m"/>
        </w:smartTagPr>
        <w:r w:rsidRPr="00D7425D">
          <w:rPr>
            <w:szCs w:val="24"/>
          </w:rPr>
          <w:t>2010 m</w:t>
        </w:r>
      </w:smartTag>
      <w:r w:rsidRPr="00D7425D">
        <w:rPr>
          <w:szCs w:val="24"/>
        </w:rPr>
        <w:t>. balandžio 13 d. įsakymu Nr. V-515 „Dėl nesimokančių vaikų ir mokyklos nelankančių mokinių informacinės sistemos nuostatų ir duomenų saugos nuostatų patvirtinimo“;</w:t>
      </w:r>
    </w:p>
    <w:p w14:paraId="77F00F49" w14:textId="77777777" w:rsidR="00E577A2" w:rsidRPr="00D7425D" w:rsidRDefault="00D7425D">
      <w:pPr>
        <w:spacing w:line="360" w:lineRule="auto"/>
        <w:ind w:firstLine="720"/>
        <w:jc w:val="both"/>
        <w:rPr>
          <w:rFonts w:eastAsia="MS Mincho"/>
          <w:szCs w:val="24"/>
        </w:rPr>
      </w:pPr>
      <w:r w:rsidRPr="00D7425D">
        <w:rPr>
          <w:szCs w:val="24"/>
        </w:rPr>
        <w:t>3.5.</w:t>
      </w:r>
      <w:r w:rsidRPr="00D7425D">
        <w:rPr>
          <w:b/>
          <w:szCs w:val="24"/>
        </w:rPr>
        <w:t xml:space="preserve"> NEMIS</w:t>
      </w:r>
      <w:r w:rsidRPr="00D7425D">
        <w:rPr>
          <w:rFonts w:eastAsia="MS Mincho"/>
          <w:b/>
          <w:szCs w:val="24"/>
        </w:rPr>
        <w:t xml:space="preserve"> duomenų </w:t>
      </w:r>
      <w:r w:rsidRPr="00D7425D">
        <w:rPr>
          <w:b/>
          <w:szCs w:val="24"/>
        </w:rPr>
        <w:t>tvarkytojas</w:t>
      </w:r>
      <w:r w:rsidRPr="00D7425D">
        <w:rPr>
          <w:szCs w:val="24"/>
        </w:rPr>
        <w:t xml:space="preserve"> – Švietimo, mokslo ir sporto ministerijos Nacionalinės švietimo agentūra,</w:t>
      </w:r>
      <w:r w:rsidRPr="00D7425D">
        <w:rPr>
          <w:color w:val="FFFFFF"/>
          <w:szCs w:val="24"/>
        </w:rPr>
        <w:t xml:space="preserve"> </w:t>
      </w:r>
      <w:r w:rsidRPr="00D7425D">
        <w:rPr>
          <w:color w:val="000000"/>
          <w:szCs w:val="24"/>
        </w:rPr>
        <w:t xml:space="preserve">kuri </w:t>
      </w:r>
      <w:r w:rsidRPr="00D7425D">
        <w:rPr>
          <w:szCs w:val="24"/>
        </w:rPr>
        <w:t>NEMIS</w:t>
      </w:r>
      <w:r w:rsidRPr="00D7425D">
        <w:rPr>
          <w:color w:val="000000"/>
          <w:szCs w:val="24"/>
        </w:rPr>
        <w:t xml:space="preserve"> nuostatų nustatyta tvarka </w:t>
      </w:r>
      <w:r w:rsidRPr="00D7425D">
        <w:rPr>
          <w:szCs w:val="24"/>
        </w:rPr>
        <w:t>rūpinasi NEMIS duomenų atnaujinimu ir jų teikimu Vilniaus</w:t>
      </w:r>
      <w:r w:rsidRPr="00D7425D">
        <w:rPr>
          <w:rFonts w:eastAsia="MS Mincho"/>
          <w:szCs w:val="24"/>
        </w:rPr>
        <w:t xml:space="preserve"> miesto savivaldybės administracijos Tarpinstitucinio bendradarbiavimo koordinavimo skyriui; </w:t>
      </w:r>
    </w:p>
    <w:p w14:paraId="4F875AE1" w14:textId="77777777" w:rsidR="00E577A2" w:rsidRPr="00D7425D" w:rsidRDefault="00D7425D">
      <w:pPr>
        <w:spacing w:line="360" w:lineRule="auto"/>
        <w:ind w:firstLine="720"/>
        <w:jc w:val="both"/>
        <w:rPr>
          <w:rFonts w:eastAsia="MS Mincho"/>
          <w:szCs w:val="24"/>
        </w:rPr>
      </w:pPr>
      <w:r w:rsidRPr="00D7425D">
        <w:rPr>
          <w:rFonts w:eastAsia="MS Mincho"/>
          <w:szCs w:val="24"/>
        </w:rPr>
        <w:lastRenderedPageBreak/>
        <w:t>3.6.</w:t>
      </w:r>
      <w:r w:rsidRPr="00D7425D">
        <w:rPr>
          <w:rFonts w:eastAsia="MS Mincho"/>
          <w:b/>
          <w:szCs w:val="24"/>
        </w:rPr>
        <w:t xml:space="preserve"> vaikų apskaitos tvarkytojas </w:t>
      </w:r>
      <w:r w:rsidRPr="00D7425D">
        <w:rPr>
          <w:rFonts w:eastAsia="MS Mincho"/>
          <w:szCs w:val="24"/>
        </w:rPr>
        <w:t>– Vilniaus miesto savivaldybės administracijos Tarpinstitucinio bendradarbiavimo koordinavimo skyrius, kuris organizuoja ir koordinuoja duomenų apie nesimokančius vaikus, taip pat duomenų apie mokyklos nelankančius mokinius rinkimą, tvarkymą ir surašymą į NEMIS jos nuostatų nustatyta tvarka.</w:t>
      </w:r>
    </w:p>
    <w:p w14:paraId="16B65138" w14:textId="77777777" w:rsidR="00E577A2" w:rsidRPr="00D7425D" w:rsidRDefault="00D7425D">
      <w:pPr>
        <w:spacing w:line="360" w:lineRule="auto"/>
        <w:ind w:firstLine="720"/>
        <w:jc w:val="both"/>
        <w:rPr>
          <w:strike/>
          <w:szCs w:val="24"/>
        </w:rPr>
      </w:pPr>
      <w:r w:rsidRPr="00D7425D">
        <w:rPr>
          <w:szCs w:val="24"/>
        </w:rPr>
        <w:t>4. Kitos šiame Apraše vartojamos sąvokos atitinka Lietuvos Respublikos gyventojų registro įstatyme, Lietuvos Respublikos vietos savivaldos įstatyme ir kituose teisės aktuose vartojamas sąvokas.</w:t>
      </w:r>
    </w:p>
    <w:p w14:paraId="6B567EE6" w14:textId="77777777" w:rsidR="00E577A2" w:rsidRPr="00D7425D" w:rsidRDefault="00E577A2">
      <w:pPr>
        <w:ind w:firstLine="720"/>
        <w:jc w:val="both"/>
        <w:rPr>
          <w:rFonts w:eastAsia="MS Mincho"/>
          <w:b/>
          <w:szCs w:val="24"/>
        </w:rPr>
      </w:pPr>
    </w:p>
    <w:p w14:paraId="704F282D" w14:textId="77777777" w:rsidR="00E577A2" w:rsidRPr="00D7425D" w:rsidRDefault="00D7425D">
      <w:pPr>
        <w:jc w:val="center"/>
        <w:rPr>
          <w:rFonts w:eastAsia="MS Mincho"/>
          <w:b/>
          <w:szCs w:val="24"/>
        </w:rPr>
      </w:pPr>
      <w:r w:rsidRPr="00D7425D">
        <w:rPr>
          <w:rFonts w:eastAsia="MS Mincho"/>
          <w:b/>
          <w:szCs w:val="24"/>
        </w:rPr>
        <w:t>II. NESIMOKANČIŲ VAIKŲ APSKAITOS ORGANIZAVIMAS</w:t>
      </w:r>
    </w:p>
    <w:p w14:paraId="27C53279" w14:textId="77777777" w:rsidR="00E577A2" w:rsidRPr="00D7425D" w:rsidRDefault="00E577A2">
      <w:pPr>
        <w:jc w:val="center"/>
        <w:rPr>
          <w:szCs w:val="24"/>
        </w:rPr>
      </w:pPr>
    </w:p>
    <w:p w14:paraId="532E03A1" w14:textId="77777777" w:rsidR="00E577A2" w:rsidRPr="00D7425D" w:rsidRDefault="00D7425D">
      <w:pPr>
        <w:spacing w:line="360" w:lineRule="auto"/>
        <w:ind w:firstLine="720"/>
        <w:jc w:val="both"/>
        <w:rPr>
          <w:rFonts w:eastAsia="MS Mincho"/>
          <w:color w:val="000000"/>
          <w:szCs w:val="24"/>
        </w:rPr>
      </w:pPr>
      <w:r w:rsidRPr="00D7425D">
        <w:rPr>
          <w:rFonts w:eastAsia="MS Mincho"/>
          <w:szCs w:val="24"/>
        </w:rPr>
        <w:t xml:space="preserve">5. </w:t>
      </w:r>
      <w:r w:rsidRPr="00D7425D">
        <w:rPr>
          <w:szCs w:val="24"/>
        </w:rPr>
        <w:t>NEMIS duomenų</w:t>
      </w:r>
      <w:r w:rsidRPr="00D7425D">
        <w:rPr>
          <w:rFonts w:eastAsia="MS Mincho"/>
          <w:szCs w:val="24"/>
        </w:rPr>
        <w:t xml:space="preserve"> </w:t>
      </w:r>
      <w:r w:rsidRPr="00D7425D">
        <w:rPr>
          <w:szCs w:val="24"/>
        </w:rPr>
        <w:t>tvarkytojas teikia vaikų apskaitos tvarkytojui</w:t>
      </w:r>
      <w:r w:rsidRPr="00D7425D">
        <w:rPr>
          <w:rFonts w:eastAsia="MS Mincho"/>
          <w:szCs w:val="24"/>
        </w:rPr>
        <w:t xml:space="preserve"> </w:t>
      </w:r>
      <w:r w:rsidRPr="00D7425D">
        <w:rPr>
          <w:szCs w:val="24"/>
        </w:rPr>
        <w:t>duomenis apie Vilniaus</w:t>
      </w:r>
      <w:r w:rsidRPr="00D7425D">
        <w:rPr>
          <w:rFonts w:eastAsia="MS Mincho"/>
          <w:szCs w:val="24"/>
        </w:rPr>
        <w:t xml:space="preserve"> miesto</w:t>
      </w:r>
      <w:r w:rsidRPr="00D7425D">
        <w:rPr>
          <w:szCs w:val="24"/>
        </w:rPr>
        <w:t xml:space="preserve"> savivaldybės teritorijoje gyvenančius iki l6 metų vaikus, kurie nesimoko mokykloje iki kiekvienų metų lapkričio 2 d.</w:t>
      </w:r>
    </w:p>
    <w:p w14:paraId="274E0FC1" w14:textId="77777777" w:rsidR="00E577A2" w:rsidRPr="00D7425D" w:rsidRDefault="00D7425D">
      <w:pPr>
        <w:spacing w:line="360" w:lineRule="auto"/>
        <w:ind w:firstLine="720"/>
        <w:jc w:val="both"/>
        <w:rPr>
          <w:rFonts w:eastAsia="MS Mincho"/>
          <w:szCs w:val="24"/>
        </w:rPr>
      </w:pPr>
      <w:r w:rsidRPr="00D7425D">
        <w:rPr>
          <w:rFonts w:eastAsia="MS Mincho"/>
          <w:szCs w:val="24"/>
        </w:rPr>
        <w:t xml:space="preserve">6. </w:t>
      </w:r>
      <w:r w:rsidRPr="00D7425D">
        <w:rPr>
          <w:szCs w:val="24"/>
        </w:rPr>
        <w:t>Vaikų apskaitos tvarkytojas</w:t>
      </w:r>
      <w:r w:rsidRPr="00D7425D">
        <w:rPr>
          <w:rFonts w:eastAsia="MS Mincho"/>
          <w:szCs w:val="24"/>
        </w:rPr>
        <w:t xml:space="preserve"> iki kiekvienų metų gruodžio 25 dienos surenka duomenis apie Vilniaus miesto savivaldybės teritorijoje deklaruotus, tačiau nesimokančius vaikus ir gautą informaciją perkelia į NEMIS duomenų bazę iki kiekvienų metų vasario 2 d. </w:t>
      </w:r>
    </w:p>
    <w:p w14:paraId="78BF37E6" w14:textId="77777777" w:rsidR="00E577A2" w:rsidRPr="00D7425D" w:rsidRDefault="00E577A2">
      <w:pPr>
        <w:ind w:firstLine="720"/>
        <w:jc w:val="both"/>
        <w:rPr>
          <w:rFonts w:eastAsia="MS Mincho"/>
          <w:b/>
          <w:szCs w:val="24"/>
        </w:rPr>
      </w:pPr>
    </w:p>
    <w:p w14:paraId="5AD07C1F" w14:textId="77777777" w:rsidR="00E577A2" w:rsidRPr="00D7425D" w:rsidRDefault="00D7425D">
      <w:pPr>
        <w:jc w:val="center"/>
        <w:rPr>
          <w:rFonts w:eastAsia="MS Mincho"/>
          <w:b/>
          <w:szCs w:val="24"/>
        </w:rPr>
      </w:pPr>
      <w:r w:rsidRPr="00D7425D">
        <w:rPr>
          <w:rFonts w:eastAsia="MS Mincho"/>
          <w:b/>
          <w:szCs w:val="24"/>
        </w:rPr>
        <w:t>III. LANKOMUMO TVARKA IR MOKYKLOS NELANKANČIŲ MOKINIŲ APSKAITOS ORGANIZAVIMAS</w:t>
      </w:r>
    </w:p>
    <w:p w14:paraId="0B369DFC" w14:textId="77777777" w:rsidR="00E577A2" w:rsidRPr="00D7425D" w:rsidRDefault="00E577A2">
      <w:pPr>
        <w:ind w:firstLine="720"/>
        <w:jc w:val="both"/>
        <w:rPr>
          <w:rFonts w:eastAsia="MS Mincho"/>
          <w:szCs w:val="24"/>
        </w:rPr>
      </w:pPr>
    </w:p>
    <w:p w14:paraId="49579587" w14:textId="77777777" w:rsidR="00E577A2" w:rsidRPr="00D7425D" w:rsidRDefault="00D7425D">
      <w:pPr>
        <w:spacing w:line="360" w:lineRule="auto"/>
        <w:ind w:firstLine="720"/>
        <w:jc w:val="both"/>
        <w:rPr>
          <w:rFonts w:eastAsia="MS Mincho"/>
          <w:szCs w:val="24"/>
        </w:rPr>
      </w:pPr>
      <w:r w:rsidRPr="00D7425D">
        <w:rPr>
          <w:rFonts w:eastAsia="MS Mincho"/>
          <w:szCs w:val="24"/>
        </w:rPr>
        <w:t xml:space="preserve">7. Mokinių pamokų lankomumas fiksuojamas elektroniniame dienyne. </w:t>
      </w:r>
    </w:p>
    <w:p w14:paraId="401032BC" w14:textId="77777777" w:rsidR="00E577A2" w:rsidRPr="00D7425D" w:rsidRDefault="00D7425D">
      <w:pPr>
        <w:spacing w:line="360" w:lineRule="auto"/>
        <w:ind w:firstLine="720"/>
        <w:jc w:val="both"/>
        <w:rPr>
          <w:rFonts w:eastAsia="MS Mincho"/>
          <w:szCs w:val="24"/>
        </w:rPr>
      </w:pPr>
      <w:r w:rsidRPr="00D7425D">
        <w:rPr>
          <w:rFonts w:eastAsia="MS Mincho"/>
          <w:szCs w:val="24"/>
        </w:rPr>
        <w:t>8. Praleistos mokinių pamokos pateisinamos:</w:t>
      </w:r>
    </w:p>
    <w:p w14:paraId="48773634" w14:textId="77777777" w:rsidR="00E577A2" w:rsidRPr="00D7425D" w:rsidRDefault="00D7425D">
      <w:pPr>
        <w:spacing w:line="360" w:lineRule="auto"/>
        <w:ind w:firstLine="720"/>
        <w:jc w:val="both"/>
        <w:rPr>
          <w:rFonts w:eastAsia="MS Mincho"/>
          <w:szCs w:val="24"/>
        </w:rPr>
      </w:pPr>
      <w:r w:rsidRPr="00D7425D">
        <w:rPr>
          <w:rFonts w:eastAsia="MS Mincho"/>
          <w:szCs w:val="24"/>
        </w:rPr>
        <w:t xml:space="preserve">8.1. tėvams (globėjams, rūpintojams) informavus klasės vadovą ir (ar) pateikus pateisinimo dokumentą; </w:t>
      </w:r>
    </w:p>
    <w:p w14:paraId="206755EA" w14:textId="77777777" w:rsidR="00E577A2" w:rsidRPr="00D7425D" w:rsidRDefault="00D7425D">
      <w:pPr>
        <w:spacing w:line="360" w:lineRule="auto"/>
        <w:ind w:firstLine="720"/>
        <w:jc w:val="both"/>
        <w:rPr>
          <w:rFonts w:eastAsia="MS Mincho"/>
          <w:szCs w:val="24"/>
        </w:rPr>
      </w:pPr>
      <w:r w:rsidRPr="00D7425D">
        <w:rPr>
          <w:rFonts w:eastAsia="MS Mincho"/>
          <w:szCs w:val="24"/>
        </w:rPr>
        <w:t>8.2. kai dėl susidariusių nenumatytų aplinkybių mokinį iš pamokų išleidžia klasės vadovas ar mokyklos administracijos atstovas, informavęs ar suderinęs su tėvais (globėjais, rūpintojais);</w:t>
      </w:r>
    </w:p>
    <w:p w14:paraId="3757B080" w14:textId="77777777" w:rsidR="00E577A2" w:rsidRPr="00D7425D" w:rsidRDefault="00D7425D">
      <w:pPr>
        <w:spacing w:line="360" w:lineRule="auto"/>
        <w:ind w:firstLine="720"/>
        <w:jc w:val="both"/>
        <w:rPr>
          <w:rFonts w:eastAsia="MS Mincho"/>
          <w:szCs w:val="24"/>
        </w:rPr>
      </w:pPr>
      <w:r w:rsidRPr="00D7425D">
        <w:rPr>
          <w:rFonts w:eastAsia="MS Mincho"/>
          <w:szCs w:val="24"/>
        </w:rPr>
        <w:t>8.3. direktoriaus įsakymu, kai mokinys dalyvauja olimpiadose, konkursuose, konferencijose, varžybose.</w:t>
      </w:r>
    </w:p>
    <w:p w14:paraId="3A1AE4B5" w14:textId="77777777" w:rsidR="00E577A2" w:rsidRPr="00D7425D" w:rsidRDefault="00D7425D">
      <w:pPr>
        <w:spacing w:line="360" w:lineRule="auto"/>
        <w:ind w:firstLine="720"/>
        <w:jc w:val="both"/>
        <w:rPr>
          <w:rFonts w:eastAsia="MS Mincho"/>
          <w:szCs w:val="24"/>
        </w:rPr>
      </w:pPr>
      <w:r w:rsidRPr="00D7425D">
        <w:rPr>
          <w:rFonts w:eastAsia="MS Mincho"/>
          <w:szCs w:val="24"/>
        </w:rPr>
        <w:t>9. Mokinių lankomumo apskaita:</w:t>
      </w:r>
    </w:p>
    <w:p w14:paraId="34C4D529" w14:textId="77777777" w:rsidR="00E577A2" w:rsidRPr="00D7425D" w:rsidRDefault="00D7425D">
      <w:pPr>
        <w:spacing w:line="360" w:lineRule="auto"/>
        <w:ind w:firstLine="720"/>
        <w:jc w:val="both"/>
        <w:rPr>
          <w:rFonts w:eastAsia="MS Mincho"/>
          <w:szCs w:val="24"/>
        </w:rPr>
      </w:pPr>
      <w:r w:rsidRPr="00D7425D">
        <w:rPr>
          <w:rFonts w:eastAsia="MS Mincho"/>
          <w:szCs w:val="24"/>
        </w:rPr>
        <w:t>9.1. dalykų mokytojai kiekvieną dieną žymi mokinių lankomumą elektroniniame dienyne;</w:t>
      </w:r>
    </w:p>
    <w:p w14:paraId="7E3264D3" w14:textId="77777777" w:rsidR="00E577A2" w:rsidRPr="00D7425D" w:rsidRDefault="00D7425D">
      <w:pPr>
        <w:spacing w:line="360" w:lineRule="auto"/>
        <w:ind w:firstLine="720"/>
        <w:jc w:val="both"/>
        <w:rPr>
          <w:rFonts w:eastAsia="MS Mincho"/>
          <w:szCs w:val="24"/>
        </w:rPr>
      </w:pPr>
      <w:r w:rsidRPr="00D7425D">
        <w:rPr>
          <w:rFonts w:eastAsia="MS Mincho"/>
          <w:szCs w:val="24"/>
        </w:rPr>
        <w:t>9.2. klasės vadovas stebi klasės mokinių lankomumą ir gavęs praleistas pamokas pateisinančią informaciją, tai pažymi elektroniniame dienyne;</w:t>
      </w:r>
    </w:p>
    <w:p w14:paraId="6E52F82C" w14:textId="77777777" w:rsidR="00E577A2" w:rsidRPr="00D7425D" w:rsidRDefault="00D7425D">
      <w:pPr>
        <w:spacing w:line="360" w:lineRule="auto"/>
        <w:ind w:firstLine="720"/>
        <w:jc w:val="both"/>
        <w:rPr>
          <w:rFonts w:eastAsia="MS Mincho"/>
          <w:szCs w:val="24"/>
        </w:rPr>
      </w:pPr>
      <w:r w:rsidRPr="00D7425D">
        <w:rPr>
          <w:rFonts w:eastAsia="MS Mincho"/>
          <w:szCs w:val="24"/>
        </w:rPr>
        <w:t>9.3. tėvai (globėjai, rūpintojai) nedelsdami, bet ne vėliau kaip per 1 darbo dieną, mokyklos nustatyta tvarka informuoja klasės vadovą, kai mokinys praleidžia pamokas dėl ligos ar kitų priežasčių;</w:t>
      </w:r>
    </w:p>
    <w:p w14:paraId="0007A40D" w14:textId="77777777" w:rsidR="00E577A2" w:rsidRPr="00D7425D" w:rsidRDefault="00D7425D">
      <w:pPr>
        <w:spacing w:line="360" w:lineRule="auto"/>
        <w:ind w:firstLine="720"/>
        <w:jc w:val="both"/>
        <w:rPr>
          <w:rFonts w:eastAsia="MS Mincho"/>
          <w:szCs w:val="24"/>
        </w:rPr>
      </w:pPr>
      <w:r w:rsidRPr="00D7425D">
        <w:rPr>
          <w:rFonts w:eastAsia="MS Mincho"/>
          <w:szCs w:val="24"/>
        </w:rPr>
        <w:lastRenderedPageBreak/>
        <w:t>9.4. klasės vadovas, negavęs informacijos apie mokinio neatvykimą į ugdymo įstaigą, ne vėliau kaip per 2 darbo dienas susisiekia su mokinio tėvais (globėjais, rūpintojais) ir išsiaiškina neatvykimo priežastis;</w:t>
      </w:r>
    </w:p>
    <w:p w14:paraId="402D4823" w14:textId="77777777" w:rsidR="00E577A2" w:rsidRPr="00D7425D" w:rsidRDefault="00D7425D">
      <w:pPr>
        <w:shd w:val="clear" w:color="auto" w:fill="FFFFFF"/>
        <w:spacing w:line="360" w:lineRule="auto"/>
        <w:ind w:firstLine="720"/>
        <w:jc w:val="both"/>
        <w:rPr>
          <w:rFonts w:eastAsia="MS Mincho"/>
          <w:szCs w:val="24"/>
        </w:rPr>
      </w:pPr>
      <w:r w:rsidRPr="00D7425D">
        <w:rPr>
          <w:rFonts w:eastAsia="MS Mincho"/>
          <w:szCs w:val="24"/>
        </w:rPr>
        <w:t>9.5. mokinio, nedalyvavusio ugdymo procese, atvykus į ugdymo įstaigą, jo tėvai (globėjai, rūpintojai) įstaigos nustatyta tvarka privalo klasės vadovui pateikti praleistas pamokas pateisinantį pranešimą (forma pridedama). Mokiniui nepertraukiamai nedalyvaujant ugdymo procese daugiau nei 7 darbo dienas tėvai (globėjai, rūpintojai) kartu su praleistas pamokas pateisinančiu pranešimu klasės vadovui pateikia apsilankymą gydymo įstaigoje įrodančius</w:t>
      </w:r>
      <w:r w:rsidRPr="00D7425D">
        <w:rPr>
          <w:rFonts w:eastAsia="MS Mincho"/>
          <w:i/>
          <w:szCs w:val="24"/>
        </w:rPr>
        <w:t xml:space="preserve"> </w:t>
      </w:r>
      <w:r w:rsidRPr="00D7425D">
        <w:rPr>
          <w:rFonts w:eastAsia="MS Mincho"/>
          <w:szCs w:val="24"/>
        </w:rPr>
        <w:t>dokumentus (išrašas iš www.esveikata.lt)</w:t>
      </w:r>
      <w:r w:rsidRPr="00D7425D">
        <w:rPr>
          <w:rFonts w:eastAsia="MS Mincho"/>
          <w:i/>
          <w:szCs w:val="24"/>
        </w:rPr>
        <w:t xml:space="preserve"> </w:t>
      </w:r>
      <w:r w:rsidRPr="00D7425D">
        <w:rPr>
          <w:rFonts w:eastAsia="MS Mincho"/>
          <w:szCs w:val="24"/>
        </w:rPr>
        <w:t xml:space="preserve">ir nurodo gydytojų rekomendacijas dėl fizinio krūvio; </w:t>
      </w:r>
    </w:p>
    <w:p w14:paraId="24353026" w14:textId="77777777" w:rsidR="00E577A2" w:rsidRPr="00D7425D" w:rsidRDefault="00D7425D">
      <w:pPr>
        <w:shd w:val="clear" w:color="auto" w:fill="FFFFFF"/>
        <w:spacing w:line="360" w:lineRule="auto"/>
        <w:ind w:firstLine="720"/>
        <w:jc w:val="both"/>
        <w:rPr>
          <w:rFonts w:eastAsia="MS Mincho"/>
          <w:szCs w:val="24"/>
        </w:rPr>
      </w:pPr>
      <w:r w:rsidRPr="00D7425D">
        <w:rPr>
          <w:rFonts w:eastAsia="MS Mincho"/>
          <w:szCs w:val="24"/>
        </w:rPr>
        <w:t>9.6. kai numatomas mokinio ilgalaikis arba sanatorinis gydymas, tėvai (globėjai, rūpintojai) informuoja ugdymo įstaigos vadovą ir pateikia medicinos įstaigos siuntimo kopiją;</w:t>
      </w:r>
    </w:p>
    <w:p w14:paraId="2784E338" w14:textId="77777777" w:rsidR="00E577A2" w:rsidRPr="00D7425D" w:rsidRDefault="00D7425D">
      <w:pPr>
        <w:shd w:val="clear" w:color="auto" w:fill="FFFFFF"/>
        <w:spacing w:line="360" w:lineRule="auto"/>
        <w:ind w:firstLine="720"/>
        <w:jc w:val="both"/>
        <w:rPr>
          <w:rFonts w:eastAsia="MS Mincho"/>
          <w:szCs w:val="24"/>
        </w:rPr>
      </w:pPr>
      <w:r w:rsidRPr="00D7425D">
        <w:rPr>
          <w:rFonts w:eastAsia="MS Mincho"/>
          <w:szCs w:val="24"/>
        </w:rPr>
        <w:t>9.7. kai dėl pateisinamų priežasčių mokiniui reikia anksčiau išeiti iš pamokų, tėvai (globėjai, rūpintojai) informuoja klasės vadovą, praleidžiamų dalykų mokytojus ir nurodo išėjimo priežastį;</w:t>
      </w:r>
    </w:p>
    <w:p w14:paraId="300DA4C6" w14:textId="77777777" w:rsidR="00E577A2" w:rsidRPr="00D7425D" w:rsidRDefault="00D7425D">
      <w:pPr>
        <w:shd w:val="clear" w:color="auto" w:fill="FFFFFF"/>
        <w:spacing w:line="360" w:lineRule="auto"/>
        <w:ind w:firstLine="720"/>
        <w:jc w:val="both"/>
        <w:rPr>
          <w:rFonts w:eastAsia="MS Mincho"/>
          <w:szCs w:val="24"/>
        </w:rPr>
      </w:pPr>
      <w:r w:rsidRPr="00D7425D">
        <w:rPr>
          <w:rFonts w:eastAsia="MS Mincho"/>
          <w:szCs w:val="24"/>
        </w:rPr>
        <w:t xml:space="preserve">9.8. mokiniui pamokų metu susirgus, jis kreipiasi į visuomenės sveikatos priežiūros specialistą, klasės vadovą arba administracijos atstovą. Esant reikalui, klasės vadovas informuoja tėvus (globėjus, rūpintojus), kurie turi pasirūpinti saugiu mokinio grįžimu namo. </w:t>
      </w:r>
    </w:p>
    <w:p w14:paraId="16771A12" w14:textId="77777777" w:rsidR="00E577A2" w:rsidRPr="00D7425D" w:rsidRDefault="00D7425D">
      <w:pPr>
        <w:spacing w:line="360" w:lineRule="auto"/>
        <w:ind w:firstLine="720"/>
        <w:jc w:val="both"/>
        <w:rPr>
          <w:rFonts w:eastAsia="MS Mincho"/>
          <w:szCs w:val="24"/>
        </w:rPr>
      </w:pPr>
      <w:r w:rsidRPr="00D7425D">
        <w:rPr>
          <w:rFonts w:eastAsia="MS Mincho"/>
          <w:szCs w:val="24"/>
        </w:rPr>
        <w:t>10. Mokyklos vadovo paskirtas asmuo kiekvienais mokslo metais kartą per mėnesį į NEMIS duomenų bazę surašo duomenis apie mokinius (iki 16 metų), įregistruotus Mokinių registre, tačiau per mėnesį be pateisinamos priežasties praleidusius daugiau kaip pusę pamokų pagal privalomojo švietimo programas.</w:t>
      </w:r>
    </w:p>
    <w:p w14:paraId="722FEBB8" w14:textId="77777777" w:rsidR="00E577A2" w:rsidRPr="00D7425D" w:rsidRDefault="00E577A2">
      <w:pPr>
        <w:ind w:firstLine="720"/>
        <w:jc w:val="both"/>
        <w:rPr>
          <w:rFonts w:eastAsia="MS Mincho"/>
          <w:szCs w:val="24"/>
        </w:rPr>
      </w:pPr>
    </w:p>
    <w:p w14:paraId="3372E11D" w14:textId="77777777" w:rsidR="00E577A2" w:rsidRPr="00D7425D" w:rsidRDefault="00D7425D">
      <w:pPr>
        <w:jc w:val="center"/>
        <w:rPr>
          <w:rFonts w:eastAsia="MS Mincho"/>
          <w:b/>
          <w:szCs w:val="24"/>
        </w:rPr>
      </w:pPr>
      <w:r w:rsidRPr="00D7425D">
        <w:rPr>
          <w:rFonts w:eastAsia="MS Mincho"/>
          <w:b/>
          <w:szCs w:val="24"/>
        </w:rPr>
        <w:t>IV. LANKOMUMO PREVENCIJOS PRIEMONĖS</w:t>
      </w:r>
    </w:p>
    <w:p w14:paraId="5932E555" w14:textId="77777777" w:rsidR="00E577A2" w:rsidRPr="00D7425D" w:rsidRDefault="00E577A2">
      <w:pPr>
        <w:jc w:val="center"/>
        <w:rPr>
          <w:rFonts w:eastAsia="MS Mincho"/>
          <w:b/>
          <w:szCs w:val="24"/>
        </w:rPr>
      </w:pPr>
    </w:p>
    <w:p w14:paraId="1094D8E1" w14:textId="77777777" w:rsidR="00E577A2" w:rsidRPr="00D7425D" w:rsidRDefault="00D7425D">
      <w:pPr>
        <w:spacing w:line="360" w:lineRule="auto"/>
        <w:ind w:firstLine="720"/>
        <w:jc w:val="both"/>
        <w:rPr>
          <w:szCs w:val="24"/>
        </w:rPr>
      </w:pPr>
      <w:r w:rsidRPr="00D7425D">
        <w:rPr>
          <w:szCs w:val="24"/>
        </w:rPr>
        <w:t xml:space="preserve">11. Mokiniui nedalyvaujant ugdymo procese be pateisinamos priežasties klasės vadovas kviečia mokinį ir jo tėvus (globėjus, rūpintojus) pokalbio, kuriame aptaria mokinio lankymą gerinančius susitarimus. </w:t>
      </w:r>
    </w:p>
    <w:p w14:paraId="3950F1E7" w14:textId="77777777" w:rsidR="00E577A2" w:rsidRPr="00D7425D" w:rsidRDefault="00D7425D">
      <w:pPr>
        <w:spacing w:line="360" w:lineRule="auto"/>
        <w:ind w:firstLine="720"/>
        <w:jc w:val="both"/>
        <w:rPr>
          <w:szCs w:val="24"/>
        </w:rPr>
      </w:pPr>
      <w:r w:rsidRPr="00D7425D">
        <w:rPr>
          <w:szCs w:val="24"/>
        </w:rPr>
        <w:t>12. Po pokalbio klasės vadovas atlieka situacijos stebėseną, stebi, ar yra laikomasi susitarimų. Jeigu po pokalbio praėjus mėnesiui situacija negerėja, tai mokinys, klasės vadovas ir mokinio tėvai (globėjai, rūpintojai) kviečiami į ugdymo įstaigos vaiko gerovės komisijos posėdį, kuriame svarstomos pagalbos mokiniui priemonės.</w:t>
      </w:r>
    </w:p>
    <w:p w14:paraId="715CED4D" w14:textId="77777777" w:rsidR="00E577A2" w:rsidRPr="00D7425D" w:rsidRDefault="00D7425D">
      <w:pPr>
        <w:spacing w:line="360" w:lineRule="auto"/>
        <w:ind w:firstLine="720"/>
        <w:jc w:val="both"/>
        <w:rPr>
          <w:rFonts w:eastAsia="MS Mincho"/>
          <w:szCs w:val="24"/>
        </w:rPr>
      </w:pPr>
      <w:r w:rsidRPr="00D7425D">
        <w:rPr>
          <w:szCs w:val="24"/>
        </w:rPr>
        <w:t xml:space="preserve">13. Jeigu 11 ir 12 punktuose minimos priemonės nėra veiksmingos ir mokinys toliau nedalyvauja ugdymo procese, tai ugdymo įstaigos vadovas informuoja </w:t>
      </w:r>
      <w:r w:rsidRPr="00D7425D">
        <w:rPr>
          <w:rFonts w:eastAsia="MS Mincho"/>
          <w:szCs w:val="24"/>
        </w:rPr>
        <w:t>Vilniaus miesto savivaldybės administracijos Tarpinstitucinio bendradarbiavimo koordinavimo skyrių, o nustačius,</w:t>
      </w:r>
      <w:r w:rsidRPr="00D7425D">
        <w:rPr>
          <w:szCs w:val="24"/>
        </w:rPr>
        <w:t xml:space="preserve"> kad mokinio tėvai (globėjai, rūpintojai) vengia leisti vaiką į mokyklą ar kliudo jam mokytis, ugdymo įstaigos vadovas privalo informuoti Valstybės vaiko teisių apsaugos ir įvaikinimo tarnybą prie Socialinės apsaugos ir darbo ministerijos</w:t>
      </w:r>
      <w:r w:rsidRPr="00D7425D">
        <w:rPr>
          <w:rFonts w:eastAsia="MS Mincho"/>
          <w:szCs w:val="24"/>
        </w:rPr>
        <w:t>.</w:t>
      </w:r>
    </w:p>
    <w:p w14:paraId="1508A0A1" w14:textId="77777777" w:rsidR="00E577A2" w:rsidRPr="00D7425D" w:rsidRDefault="00D7425D">
      <w:pPr>
        <w:spacing w:line="360" w:lineRule="auto"/>
        <w:ind w:firstLine="720"/>
        <w:jc w:val="both"/>
        <w:rPr>
          <w:rFonts w:eastAsia="MS Mincho"/>
          <w:szCs w:val="24"/>
        </w:rPr>
      </w:pPr>
      <w:r w:rsidRPr="00D7425D">
        <w:rPr>
          <w:rFonts w:eastAsia="MS Mincho"/>
          <w:szCs w:val="24"/>
        </w:rPr>
        <w:lastRenderedPageBreak/>
        <w:t xml:space="preserve">14. Mokyklos nelankantys mokiniai, kurie mokosi pagal vidurinio ugdymo programas (vyresni nei 16 metų), mokyklos nustatyta tvarka gali būti šalinami iš ugdymo įstaigos. </w:t>
      </w:r>
    </w:p>
    <w:p w14:paraId="07070B7F" w14:textId="77777777" w:rsidR="00E577A2" w:rsidRPr="00D7425D" w:rsidRDefault="00E577A2">
      <w:pPr>
        <w:spacing w:line="360" w:lineRule="auto"/>
        <w:ind w:firstLine="720"/>
        <w:jc w:val="both"/>
        <w:rPr>
          <w:rFonts w:eastAsia="MS Mincho"/>
          <w:szCs w:val="24"/>
        </w:rPr>
      </w:pPr>
    </w:p>
    <w:p w14:paraId="3450B3CC" w14:textId="77777777" w:rsidR="00E577A2" w:rsidRPr="00D7425D" w:rsidRDefault="00D7425D">
      <w:pPr>
        <w:spacing w:line="360" w:lineRule="auto"/>
        <w:jc w:val="center"/>
        <w:rPr>
          <w:rFonts w:eastAsia="MS Mincho"/>
          <w:b/>
          <w:szCs w:val="24"/>
        </w:rPr>
      </w:pPr>
      <w:r w:rsidRPr="00D7425D">
        <w:rPr>
          <w:rFonts w:eastAsia="MS Mincho"/>
          <w:b/>
          <w:szCs w:val="24"/>
        </w:rPr>
        <w:t>V. BAIGIAMOSIOS NUOSTATOS</w:t>
      </w:r>
    </w:p>
    <w:p w14:paraId="170E567A" w14:textId="77777777" w:rsidR="00E577A2" w:rsidRPr="00D7425D" w:rsidRDefault="00E577A2">
      <w:pPr>
        <w:spacing w:line="360" w:lineRule="auto"/>
        <w:jc w:val="center"/>
        <w:rPr>
          <w:rFonts w:eastAsia="MS Mincho"/>
          <w:b/>
          <w:szCs w:val="24"/>
        </w:rPr>
      </w:pPr>
    </w:p>
    <w:p w14:paraId="1C185718" w14:textId="77777777" w:rsidR="00E577A2" w:rsidRPr="00D7425D" w:rsidRDefault="00D7425D">
      <w:pPr>
        <w:spacing w:line="360" w:lineRule="auto"/>
        <w:ind w:firstLine="720"/>
        <w:jc w:val="both"/>
        <w:rPr>
          <w:szCs w:val="24"/>
        </w:rPr>
      </w:pPr>
      <w:r w:rsidRPr="00D7425D">
        <w:rPr>
          <w:szCs w:val="24"/>
        </w:rPr>
        <w:t xml:space="preserve">15. Vaiko tėvai (globėjai, rūpintojai), arba mokiniai, sukakę 16 metų, yra atsakingi už bendradarbiavimą su ugdymo įstaiga ir teisingos informacijos pateikimą teisės aktų nustatyta tvarka. </w:t>
      </w:r>
    </w:p>
    <w:p w14:paraId="6CD20636" w14:textId="77777777" w:rsidR="00E577A2" w:rsidRPr="00D7425D" w:rsidRDefault="00D7425D">
      <w:pPr>
        <w:spacing w:line="360" w:lineRule="auto"/>
        <w:ind w:firstLine="720"/>
        <w:jc w:val="both"/>
        <w:rPr>
          <w:szCs w:val="24"/>
        </w:rPr>
      </w:pPr>
      <w:r w:rsidRPr="00D7425D">
        <w:rPr>
          <w:szCs w:val="24"/>
        </w:rPr>
        <w:t>16. Vilniaus miesto savivaldybės administracijos direktorius kontroliuoja, kaip vykdomas šis Aprašas.</w:t>
      </w:r>
    </w:p>
    <w:p w14:paraId="5045454B" w14:textId="77777777" w:rsidR="00E577A2" w:rsidRPr="00D7425D" w:rsidRDefault="00D7425D">
      <w:pPr>
        <w:spacing w:line="360" w:lineRule="auto"/>
        <w:ind w:firstLine="720"/>
        <w:jc w:val="both"/>
        <w:rPr>
          <w:rFonts w:eastAsia="MS Mincho"/>
          <w:szCs w:val="24"/>
        </w:rPr>
      </w:pPr>
      <w:r w:rsidRPr="00D7425D">
        <w:rPr>
          <w:szCs w:val="24"/>
        </w:rPr>
        <w:t xml:space="preserve">17. </w:t>
      </w:r>
      <w:r w:rsidRPr="00D7425D">
        <w:rPr>
          <w:rFonts w:eastAsia="MS Mincho"/>
          <w:szCs w:val="24"/>
        </w:rPr>
        <w:t xml:space="preserve">Tėvai (globėjai, rūpintojai), vengiantys leisti į mokyklą vaiką iki 16 metų arba kliudantys vaikui iki 16 metų mokytis pagal bendrojo ugdymo programas, atsako Lietuvos Respublikos administracinių nusižengimų kodekso 80 straipsnio nustatyta tvarka. </w:t>
      </w:r>
    </w:p>
    <w:p w14:paraId="0C803BDF" w14:textId="77777777" w:rsidR="00E577A2" w:rsidRPr="00D7425D" w:rsidRDefault="00E577A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Cs w:val="24"/>
        </w:rPr>
      </w:pPr>
    </w:p>
    <w:p w14:paraId="2E858386" w14:textId="77777777" w:rsidR="00E577A2" w:rsidRPr="00D7425D" w:rsidRDefault="00D7425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Cs w:val="24"/>
        </w:rPr>
      </w:pPr>
      <w:r w:rsidRPr="00D7425D">
        <w:rPr>
          <w:szCs w:val="24"/>
        </w:rPr>
        <w:t>––––––––––––––––</w:t>
      </w:r>
    </w:p>
    <w:p w14:paraId="53137748" w14:textId="77777777" w:rsidR="00E577A2" w:rsidRPr="00D7425D" w:rsidRDefault="00E577A2">
      <w:pPr>
        <w:tabs>
          <w:tab w:val="left" w:pos="2748"/>
        </w:tabs>
        <w:spacing w:line="360" w:lineRule="auto"/>
        <w:ind w:firstLine="2748"/>
        <w:jc w:val="both"/>
        <w:rPr>
          <w:szCs w:val="24"/>
        </w:rPr>
      </w:pPr>
    </w:p>
    <w:p w14:paraId="5FB608A8" w14:textId="77777777" w:rsidR="00D7425D" w:rsidRDefault="00D7425D">
      <w:pPr>
        <w:ind w:left="5103"/>
        <w:rPr>
          <w:szCs w:val="24"/>
        </w:rPr>
        <w:sectPr w:rsidR="00D7425D" w:rsidSect="00D7425D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2CD3E990" w14:textId="4EA309A6" w:rsidR="00E577A2" w:rsidRPr="00D7425D" w:rsidRDefault="00D7425D">
      <w:pPr>
        <w:ind w:left="5103"/>
        <w:rPr>
          <w:szCs w:val="24"/>
        </w:rPr>
      </w:pPr>
      <w:r w:rsidRPr="00D7425D">
        <w:rPr>
          <w:szCs w:val="24"/>
        </w:rPr>
        <w:lastRenderedPageBreak/>
        <w:t>Vilniaus miesto savivaldybės nesimokančių</w:t>
      </w:r>
    </w:p>
    <w:p w14:paraId="58B3FC13" w14:textId="77777777" w:rsidR="00E577A2" w:rsidRPr="00D7425D" w:rsidRDefault="00D7425D">
      <w:pPr>
        <w:ind w:left="5103"/>
        <w:rPr>
          <w:szCs w:val="24"/>
        </w:rPr>
      </w:pPr>
      <w:r w:rsidRPr="00D7425D">
        <w:rPr>
          <w:szCs w:val="24"/>
        </w:rPr>
        <w:t>ir mokyklos nelankančių vaikų apskaitos tvarkos aprašo</w:t>
      </w:r>
    </w:p>
    <w:p w14:paraId="0BDA38AD" w14:textId="77777777" w:rsidR="00E577A2" w:rsidRPr="00D7425D" w:rsidRDefault="00D7425D">
      <w:pPr>
        <w:ind w:left="5103"/>
        <w:rPr>
          <w:rFonts w:eastAsia="MS Mincho"/>
          <w:szCs w:val="24"/>
        </w:rPr>
      </w:pPr>
      <w:r w:rsidRPr="00D7425D">
        <w:rPr>
          <w:szCs w:val="24"/>
        </w:rPr>
        <w:t xml:space="preserve">priedas </w:t>
      </w:r>
    </w:p>
    <w:p w14:paraId="4DBCFB2C" w14:textId="77777777" w:rsidR="00E577A2" w:rsidRPr="00D7425D" w:rsidRDefault="00E577A2">
      <w:pPr>
        <w:spacing w:line="360" w:lineRule="auto"/>
        <w:jc w:val="both"/>
        <w:rPr>
          <w:rFonts w:eastAsia="MS Mincho"/>
          <w:szCs w:val="24"/>
        </w:rPr>
      </w:pPr>
    </w:p>
    <w:p w14:paraId="65FC94E8" w14:textId="77777777" w:rsidR="00E577A2" w:rsidRPr="00D7425D" w:rsidRDefault="00D7425D">
      <w:pPr>
        <w:spacing w:line="360" w:lineRule="auto"/>
        <w:jc w:val="center"/>
        <w:rPr>
          <w:rFonts w:eastAsia="MS Mincho"/>
          <w:b/>
          <w:szCs w:val="24"/>
        </w:rPr>
      </w:pPr>
      <w:r w:rsidRPr="00D7425D">
        <w:rPr>
          <w:rFonts w:eastAsia="MS Mincho"/>
          <w:b/>
          <w:szCs w:val="24"/>
        </w:rPr>
        <w:t>(Pranešimo forma)</w:t>
      </w:r>
    </w:p>
    <w:p w14:paraId="25E984E4" w14:textId="77777777" w:rsidR="00E577A2" w:rsidRPr="00D7425D" w:rsidRDefault="00E577A2">
      <w:pPr>
        <w:pBdr>
          <w:bottom w:val="single" w:sz="12" w:space="1" w:color="auto"/>
        </w:pBdr>
        <w:rPr>
          <w:rFonts w:eastAsia="Calibri"/>
          <w:szCs w:val="24"/>
        </w:rPr>
      </w:pPr>
    </w:p>
    <w:p w14:paraId="0A9BD4EE" w14:textId="77777777" w:rsidR="00E577A2" w:rsidRPr="00D7425D" w:rsidRDefault="00D7425D">
      <w:pPr>
        <w:jc w:val="center"/>
        <w:rPr>
          <w:rFonts w:eastAsia="Calibri"/>
          <w:szCs w:val="24"/>
        </w:rPr>
      </w:pPr>
      <w:r w:rsidRPr="00D7425D">
        <w:rPr>
          <w:rFonts w:eastAsia="Calibri"/>
          <w:szCs w:val="24"/>
        </w:rPr>
        <w:t>Vieno iš tėvų (globėjų, rūpintojų) vardas, pavardė</w:t>
      </w:r>
    </w:p>
    <w:p w14:paraId="1744677C" w14:textId="77777777" w:rsidR="00E577A2" w:rsidRPr="00D7425D" w:rsidRDefault="00E577A2">
      <w:pPr>
        <w:jc w:val="center"/>
        <w:rPr>
          <w:rFonts w:eastAsia="Calibri"/>
          <w:szCs w:val="24"/>
        </w:rPr>
      </w:pPr>
    </w:p>
    <w:p w14:paraId="3642BC4A" w14:textId="77777777" w:rsidR="00E577A2" w:rsidRPr="00D7425D" w:rsidRDefault="00E577A2">
      <w:pPr>
        <w:jc w:val="center"/>
        <w:rPr>
          <w:rFonts w:eastAsia="Calibri"/>
          <w:szCs w:val="24"/>
        </w:rPr>
      </w:pPr>
    </w:p>
    <w:p w14:paraId="393E3E39" w14:textId="77777777" w:rsidR="00E577A2" w:rsidRPr="00D7425D" w:rsidRDefault="00D7425D">
      <w:pPr>
        <w:jc w:val="both"/>
        <w:rPr>
          <w:rFonts w:eastAsia="Calibri"/>
          <w:szCs w:val="24"/>
        </w:rPr>
      </w:pPr>
      <w:r w:rsidRPr="00D7425D">
        <w:rPr>
          <w:rFonts w:eastAsia="Calibri"/>
          <w:szCs w:val="24"/>
        </w:rPr>
        <w:t xml:space="preserve">Vilniaus ................................................. </w:t>
      </w:r>
    </w:p>
    <w:p w14:paraId="23E5D44B" w14:textId="77777777" w:rsidR="00E577A2" w:rsidRPr="00D7425D" w:rsidRDefault="00D7425D">
      <w:pPr>
        <w:jc w:val="both"/>
        <w:rPr>
          <w:rFonts w:eastAsia="Calibri"/>
          <w:szCs w:val="24"/>
        </w:rPr>
      </w:pPr>
      <w:r w:rsidRPr="00D7425D">
        <w:rPr>
          <w:rFonts w:eastAsia="Calibri"/>
          <w:szCs w:val="24"/>
        </w:rPr>
        <w:t>direktoriui (-ei)</w:t>
      </w:r>
    </w:p>
    <w:p w14:paraId="430E14F1" w14:textId="77777777" w:rsidR="00E577A2" w:rsidRPr="00D7425D" w:rsidRDefault="00E577A2">
      <w:pPr>
        <w:jc w:val="center"/>
        <w:rPr>
          <w:rFonts w:eastAsia="Calibri"/>
          <w:szCs w:val="24"/>
        </w:rPr>
      </w:pPr>
    </w:p>
    <w:p w14:paraId="0E463746" w14:textId="78B46FB2" w:rsidR="00E577A2" w:rsidRPr="00D7425D" w:rsidRDefault="00D7425D">
      <w:pPr>
        <w:jc w:val="center"/>
        <w:rPr>
          <w:rFonts w:eastAsia="Calibri"/>
          <w:b/>
          <w:szCs w:val="24"/>
        </w:rPr>
      </w:pPr>
      <w:r w:rsidRPr="00D7425D">
        <w:rPr>
          <w:rFonts w:eastAsia="Calibri"/>
          <w:b/>
          <w:szCs w:val="24"/>
        </w:rPr>
        <w:t>PRANEŠIMAS</w:t>
      </w:r>
    </w:p>
    <w:p w14:paraId="36C3241D" w14:textId="755C36C7" w:rsidR="00E577A2" w:rsidRPr="00D7425D" w:rsidRDefault="00D7425D">
      <w:pPr>
        <w:jc w:val="center"/>
        <w:rPr>
          <w:rFonts w:eastAsia="Calibri"/>
          <w:b/>
          <w:szCs w:val="24"/>
        </w:rPr>
      </w:pPr>
      <w:r w:rsidRPr="00D7425D">
        <w:rPr>
          <w:rFonts w:eastAsia="Calibri"/>
          <w:b/>
          <w:szCs w:val="24"/>
        </w:rPr>
        <w:t>APIE MOKINIO NEDALYVAVIMĄ UGDYMO PROCESE</w:t>
      </w:r>
    </w:p>
    <w:p w14:paraId="774D4266" w14:textId="77777777" w:rsidR="00E577A2" w:rsidRPr="00D7425D" w:rsidRDefault="00E577A2">
      <w:pPr>
        <w:jc w:val="center"/>
        <w:rPr>
          <w:rFonts w:eastAsia="Calibri"/>
          <w:szCs w:val="24"/>
        </w:rPr>
      </w:pPr>
    </w:p>
    <w:p w14:paraId="69F94966" w14:textId="77777777" w:rsidR="00E577A2" w:rsidRPr="00D7425D" w:rsidRDefault="00D7425D">
      <w:pPr>
        <w:jc w:val="center"/>
        <w:rPr>
          <w:rFonts w:eastAsia="Calibri"/>
          <w:szCs w:val="24"/>
        </w:rPr>
      </w:pPr>
      <w:r w:rsidRPr="00D7425D">
        <w:rPr>
          <w:rFonts w:eastAsia="Calibri"/>
          <w:szCs w:val="24"/>
        </w:rPr>
        <w:t>20____ m. ______________________ d.</w:t>
      </w:r>
    </w:p>
    <w:p w14:paraId="1B81C21F" w14:textId="77777777" w:rsidR="00E577A2" w:rsidRPr="00D7425D" w:rsidRDefault="00D7425D">
      <w:pPr>
        <w:jc w:val="center"/>
        <w:rPr>
          <w:rFonts w:eastAsia="Calibri"/>
          <w:szCs w:val="24"/>
        </w:rPr>
      </w:pPr>
      <w:r w:rsidRPr="00D7425D">
        <w:rPr>
          <w:rFonts w:eastAsia="Calibri"/>
          <w:szCs w:val="24"/>
        </w:rPr>
        <w:t>Vilnius</w:t>
      </w:r>
    </w:p>
    <w:p w14:paraId="5C00E099" w14:textId="77777777" w:rsidR="00E577A2" w:rsidRPr="00D7425D" w:rsidRDefault="00E577A2">
      <w:pPr>
        <w:jc w:val="both"/>
        <w:rPr>
          <w:rFonts w:eastAsia="Calibri"/>
          <w:szCs w:val="24"/>
        </w:rPr>
      </w:pPr>
    </w:p>
    <w:p w14:paraId="28B53669" w14:textId="77777777" w:rsidR="00E577A2" w:rsidRPr="00D7425D" w:rsidRDefault="00D7425D">
      <w:pPr>
        <w:ind w:firstLine="567"/>
        <w:jc w:val="both"/>
        <w:rPr>
          <w:rFonts w:eastAsia="Calibri"/>
          <w:szCs w:val="24"/>
        </w:rPr>
      </w:pPr>
      <w:r w:rsidRPr="00D7425D">
        <w:rPr>
          <w:rFonts w:eastAsia="Calibri"/>
          <w:szCs w:val="24"/>
        </w:rPr>
        <w:t>Pranešu, kad mano sūnus / dukra (globotinis (-ė), rūpintinis (-ė).................................................</w:t>
      </w:r>
    </w:p>
    <w:p w14:paraId="4AF5120A" w14:textId="77777777" w:rsidR="00E577A2" w:rsidRPr="00D7425D" w:rsidRDefault="00D7425D">
      <w:pPr>
        <w:ind w:firstLine="629"/>
        <w:rPr>
          <w:rFonts w:eastAsia="Calibri"/>
          <w:szCs w:val="24"/>
        </w:rPr>
      </w:pPr>
      <w:r w:rsidRPr="00D7425D">
        <w:rPr>
          <w:rFonts w:eastAsia="Calibri"/>
          <w:szCs w:val="24"/>
        </w:rPr>
        <w:t xml:space="preserve">................................................................................................................................................................ </w:t>
      </w:r>
    </w:p>
    <w:p w14:paraId="36C1F6CE" w14:textId="77777777" w:rsidR="00E577A2" w:rsidRPr="00D7425D" w:rsidRDefault="00D7425D">
      <w:pPr>
        <w:ind w:left="4320"/>
        <w:jc w:val="both"/>
        <w:rPr>
          <w:rFonts w:eastAsia="Calibri"/>
          <w:szCs w:val="24"/>
        </w:rPr>
      </w:pPr>
      <w:r w:rsidRPr="00D7425D">
        <w:rPr>
          <w:rFonts w:eastAsia="Calibri"/>
          <w:szCs w:val="24"/>
        </w:rPr>
        <w:t xml:space="preserve">(vardas, pavardė, klasė)          </w:t>
      </w:r>
    </w:p>
    <w:p w14:paraId="4A260943" w14:textId="77777777" w:rsidR="00E577A2" w:rsidRPr="00D7425D" w:rsidRDefault="00D7425D">
      <w:pPr>
        <w:jc w:val="both"/>
        <w:rPr>
          <w:rFonts w:eastAsia="Calibri"/>
          <w:szCs w:val="24"/>
        </w:rPr>
      </w:pPr>
      <w:r w:rsidRPr="00D7425D">
        <w:rPr>
          <w:rFonts w:eastAsia="Calibri"/>
          <w:szCs w:val="24"/>
        </w:rPr>
        <w:t xml:space="preserve">praleido ugdymo dienas nuo .............................................. iki ............................................................, </w:t>
      </w:r>
    </w:p>
    <w:p w14:paraId="303E33AC" w14:textId="77777777" w:rsidR="00E577A2" w:rsidRPr="00D7425D" w:rsidRDefault="00D7425D">
      <w:pPr>
        <w:ind w:firstLine="1696"/>
        <w:jc w:val="center"/>
        <w:rPr>
          <w:rFonts w:eastAsia="Calibri"/>
          <w:szCs w:val="24"/>
        </w:rPr>
      </w:pPr>
      <w:r w:rsidRPr="00D7425D">
        <w:rPr>
          <w:rFonts w:eastAsia="Calibri"/>
          <w:szCs w:val="24"/>
        </w:rPr>
        <w:t>(data)</w:t>
      </w:r>
      <w:r w:rsidRPr="00D7425D">
        <w:rPr>
          <w:rFonts w:eastAsia="Calibri"/>
          <w:szCs w:val="24"/>
        </w:rPr>
        <w:tab/>
        <w:t xml:space="preserve">        </w:t>
      </w:r>
      <w:r w:rsidRPr="00D7425D">
        <w:rPr>
          <w:rFonts w:eastAsia="Calibri"/>
          <w:szCs w:val="24"/>
        </w:rPr>
        <w:tab/>
      </w:r>
      <w:r w:rsidRPr="00D7425D">
        <w:rPr>
          <w:rFonts w:eastAsia="Calibri"/>
          <w:szCs w:val="24"/>
        </w:rPr>
        <w:tab/>
      </w:r>
      <w:r w:rsidRPr="00D7425D">
        <w:rPr>
          <w:rFonts w:eastAsia="Calibri"/>
          <w:szCs w:val="24"/>
        </w:rPr>
        <w:tab/>
        <w:t xml:space="preserve">                    (data)</w:t>
      </w:r>
    </w:p>
    <w:p w14:paraId="5D510947" w14:textId="77777777" w:rsidR="00E577A2" w:rsidRPr="00D7425D" w:rsidRDefault="00D7425D">
      <w:pPr>
        <w:jc w:val="both"/>
        <w:rPr>
          <w:rFonts w:eastAsia="Calibri"/>
          <w:szCs w:val="24"/>
        </w:rPr>
      </w:pPr>
      <w:r w:rsidRPr="00D7425D">
        <w:rPr>
          <w:rFonts w:eastAsia="Calibri"/>
          <w:szCs w:val="24"/>
        </w:rPr>
        <w:t>dėl......................................................................................................................................................... .</w:t>
      </w:r>
    </w:p>
    <w:p w14:paraId="08DDC0B0" w14:textId="77777777" w:rsidR="00E577A2" w:rsidRPr="00D7425D" w:rsidRDefault="00D7425D">
      <w:pPr>
        <w:ind w:firstLine="3454"/>
        <w:jc w:val="both"/>
        <w:rPr>
          <w:rFonts w:eastAsia="Calibri"/>
          <w:szCs w:val="24"/>
        </w:rPr>
      </w:pPr>
      <w:r w:rsidRPr="00D7425D">
        <w:rPr>
          <w:rFonts w:eastAsia="Calibri"/>
          <w:szCs w:val="24"/>
        </w:rPr>
        <w:t>(priežastis)</w:t>
      </w:r>
    </w:p>
    <w:p w14:paraId="3E35D5E3" w14:textId="77777777" w:rsidR="00E577A2" w:rsidRPr="00D7425D" w:rsidRDefault="00D7425D">
      <w:pPr>
        <w:ind w:firstLine="567"/>
        <w:jc w:val="both"/>
        <w:rPr>
          <w:rFonts w:eastAsia="Calibri"/>
          <w:szCs w:val="24"/>
        </w:rPr>
      </w:pPr>
      <w:r w:rsidRPr="00D7425D">
        <w:rPr>
          <w:rFonts w:eastAsia="Calibri"/>
          <w:szCs w:val="24"/>
        </w:rPr>
        <w:t xml:space="preserve">Pagal gydytojo rekomendaciją prašau iki ........................................... atleisti nuo fizinio krūvio </w:t>
      </w:r>
    </w:p>
    <w:p w14:paraId="325B36EA" w14:textId="77777777" w:rsidR="00E577A2" w:rsidRPr="00D7425D" w:rsidRDefault="00D7425D">
      <w:pPr>
        <w:ind w:firstLine="5508"/>
        <w:jc w:val="both"/>
        <w:rPr>
          <w:rFonts w:eastAsia="Calibri"/>
          <w:szCs w:val="24"/>
        </w:rPr>
      </w:pPr>
      <w:r w:rsidRPr="00D7425D">
        <w:rPr>
          <w:rFonts w:eastAsia="Calibri"/>
          <w:szCs w:val="24"/>
        </w:rPr>
        <w:t>(data)</w:t>
      </w:r>
    </w:p>
    <w:p w14:paraId="7056737D" w14:textId="77777777" w:rsidR="00E577A2" w:rsidRPr="00D7425D" w:rsidRDefault="00D7425D">
      <w:pPr>
        <w:jc w:val="both"/>
        <w:rPr>
          <w:rFonts w:eastAsia="Calibri"/>
          <w:szCs w:val="24"/>
        </w:rPr>
      </w:pPr>
      <w:r w:rsidRPr="00D7425D">
        <w:rPr>
          <w:rFonts w:eastAsia="Calibri"/>
          <w:szCs w:val="24"/>
        </w:rPr>
        <w:t xml:space="preserve">fizinio ugdymo pamokose. </w:t>
      </w:r>
    </w:p>
    <w:p w14:paraId="3F99835D" w14:textId="77777777" w:rsidR="00E577A2" w:rsidRPr="00D7425D" w:rsidRDefault="00E577A2">
      <w:pPr>
        <w:ind w:firstLine="567"/>
        <w:jc w:val="both"/>
        <w:rPr>
          <w:rFonts w:eastAsia="Calibri"/>
          <w:szCs w:val="24"/>
        </w:rPr>
      </w:pPr>
    </w:p>
    <w:p w14:paraId="7F51517C" w14:textId="77777777" w:rsidR="00E577A2" w:rsidRPr="00D7425D" w:rsidRDefault="00D7425D">
      <w:pPr>
        <w:ind w:firstLine="567"/>
        <w:jc w:val="both"/>
        <w:rPr>
          <w:rFonts w:eastAsia="Calibri"/>
          <w:szCs w:val="24"/>
        </w:rPr>
      </w:pPr>
      <w:r w:rsidRPr="00D7425D">
        <w:rPr>
          <w:rFonts w:eastAsia="Calibri"/>
          <w:szCs w:val="24"/>
        </w:rPr>
        <w:t>Patvirtinu, kad pateikti duomenys yra teisingi.</w:t>
      </w:r>
    </w:p>
    <w:p w14:paraId="6DB005EB" w14:textId="77777777" w:rsidR="00E577A2" w:rsidRPr="00D7425D" w:rsidRDefault="00E577A2">
      <w:pPr>
        <w:jc w:val="both"/>
        <w:rPr>
          <w:rFonts w:eastAsia="Calibri"/>
          <w:szCs w:val="24"/>
        </w:rPr>
      </w:pPr>
    </w:p>
    <w:p w14:paraId="14DFFC96" w14:textId="77777777" w:rsidR="00E577A2" w:rsidRPr="00D7425D" w:rsidRDefault="00E577A2">
      <w:pPr>
        <w:spacing w:line="360" w:lineRule="auto"/>
        <w:ind w:firstLine="720"/>
        <w:jc w:val="both"/>
        <w:rPr>
          <w:rFonts w:eastAsia="MS Mincho"/>
          <w:szCs w:val="24"/>
        </w:rPr>
      </w:pPr>
    </w:p>
    <w:p w14:paraId="6FE9D5D7" w14:textId="77777777" w:rsidR="00E577A2" w:rsidRPr="00D7425D" w:rsidRDefault="00D7425D">
      <w:pPr>
        <w:spacing w:line="360" w:lineRule="auto"/>
        <w:ind w:firstLine="720"/>
        <w:jc w:val="both"/>
        <w:rPr>
          <w:rFonts w:eastAsia="MS Mincho"/>
          <w:szCs w:val="24"/>
        </w:rPr>
      </w:pPr>
      <w:r w:rsidRPr="00D7425D">
        <w:rPr>
          <w:rFonts w:eastAsia="MS Mincho"/>
          <w:szCs w:val="24"/>
        </w:rPr>
        <w:t>PRIDEDAMA:</w:t>
      </w:r>
    </w:p>
    <w:p w14:paraId="78BD80A7" w14:textId="2AB60C7A" w:rsidR="00E577A2" w:rsidRPr="00D7425D" w:rsidRDefault="00D7425D">
      <w:pPr>
        <w:spacing w:line="360" w:lineRule="auto"/>
        <w:ind w:left="1080" w:hanging="360"/>
        <w:jc w:val="both"/>
        <w:rPr>
          <w:rFonts w:eastAsia="MS Mincho"/>
          <w:szCs w:val="24"/>
        </w:rPr>
      </w:pPr>
      <w:r w:rsidRPr="00D7425D">
        <w:rPr>
          <w:rFonts w:eastAsia="MS Mincho"/>
          <w:szCs w:val="24"/>
        </w:rPr>
        <w:t>1.</w:t>
      </w:r>
      <w:r w:rsidRPr="00D7425D">
        <w:rPr>
          <w:rFonts w:eastAsia="MS Mincho"/>
          <w:szCs w:val="24"/>
        </w:rPr>
        <w:tab/>
      </w:r>
      <w:r w:rsidRPr="00D7425D">
        <w:rPr>
          <w:noProof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517328" wp14:editId="6562A4A3">
                <wp:simplePos x="0" y="0"/>
                <wp:positionH relativeFrom="column">
                  <wp:posOffset>685165</wp:posOffset>
                </wp:positionH>
                <wp:positionV relativeFrom="paragraph">
                  <wp:posOffset>149860</wp:posOffset>
                </wp:positionV>
                <wp:extent cx="4754880" cy="0"/>
                <wp:effectExtent l="8890" t="6985" r="8255" b="12065"/>
                <wp:wrapNone/>
                <wp:docPr id="4" name="Tiesioji rodyklės jungt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E65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Tiesioji rodyklės jungtis 4" o:spid="_x0000_s1026" type="#_x0000_t32" style="position:absolute;margin-left:53.95pt;margin-top:11.8pt;width:374.4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"/>
            </w:pict>
          </mc:Fallback>
        </mc:AlternateContent>
      </w:r>
      <w:r w:rsidRPr="00D7425D">
        <w:rPr>
          <w:noProof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BBC8BB" wp14:editId="7B1F1FFD">
                <wp:simplePos x="0" y="0"/>
                <wp:positionH relativeFrom="column">
                  <wp:posOffset>685165</wp:posOffset>
                </wp:positionH>
                <wp:positionV relativeFrom="paragraph">
                  <wp:posOffset>645160</wp:posOffset>
                </wp:positionV>
                <wp:extent cx="4754880" cy="0"/>
                <wp:effectExtent l="8890" t="6985" r="8255" b="12065"/>
                <wp:wrapNone/>
                <wp:docPr id="3" name="Tiesioji rodyklės jungt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39EDA" id="Tiesioji rodyklės jungtis 3" o:spid="_x0000_s1026" type="#_x0000_t32" style="position:absolute;margin-left:53.95pt;margin-top:50.8pt;width:374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"/>
            </w:pict>
          </mc:Fallback>
        </mc:AlternateContent>
      </w:r>
      <w:r w:rsidRPr="00D7425D">
        <w:rPr>
          <w:noProof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1089DF" wp14:editId="71133A07">
                <wp:simplePos x="0" y="0"/>
                <wp:positionH relativeFrom="column">
                  <wp:posOffset>685165</wp:posOffset>
                </wp:positionH>
                <wp:positionV relativeFrom="paragraph">
                  <wp:posOffset>397510</wp:posOffset>
                </wp:positionV>
                <wp:extent cx="4754880" cy="0"/>
                <wp:effectExtent l="8890" t="6985" r="8255" b="12065"/>
                <wp:wrapNone/>
                <wp:docPr id="2" name="Tiesioji rodyklės jungt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A5019" id="Tiesioji rodyklės jungtis 2" o:spid="_x0000_s1026" type="#_x0000_t32" style="position:absolute;margin-left:53.95pt;margin-top:31.3pt;width:374.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"/>
            </w:pict>
          </mc:Fallback>
        </mc:AlternateContent>
      </w:r>
    </w:p>
    <w:p w14:paraId="18FD87EC" w14:textId="20B9878A" w:rsidR="00E577A2" w:rsidRPr="00D7425D" w:rsidRDefault="00D7425D">
      <w:pPr>
        <w:spacing w:line="360" w:lineRule="auto"/>
        <w:ind w:left="1080" w:hanging="360"/>
        <w:jc w:val="both"/>
        <w:rPr>
          <w:rFonts w:eastAsia="MS Mincho"/>
          <w:szCs w:val="24"/>
        </w:rPr>
      </w:pPr>
      <w:r w:rsidRPr="00D7425D">
        <w:rPr>
          <w:rFonts w:eastAsia="MS Mincho"/>
          <w:szCs w:val="24"/>
        </w:rPr>
        <w:t>2.</w:t>
      </w:r>
      <w:r w:rsidRPr="00D7425D">
        <w:rPr>
          <w:rFonts w:eastAsia="MS Mincho"/>
          <w:szCs w:val="24"/>
        </w:rPr>
        <w:tab/>
      </w:r>
    </w:p>
    <w:p w14:paraId="515428F2" w14:textId="24B40756" w:rsidR="00E577A2" w:rsidRPr="00D7425D" w:rsidRDefault="00D7425D">
      <w:pPr>
        <w:spacing w:line="360" w:lineRule="auto"/>
        <w:ind w:left="1080" w:hanging="360"/>
        <w:jc w:val="both"/>
        <w:rPr>
          <w:rFonts w:eastAsia="MS Mincho"/>
          <w:szCs w:val="24"/>
        </w:rPr>
      </w:pPr>
      <w:r w:rsidRPr="00D7425D">
        <w:rPr>
          <w:rFonts w:eastAsia="MS Mincho"/>
          <w:szCs w:val="24"/>
        </w:rPr>
        <w:t>3.</w:t>
      </w:r>
      <w:r w:rsidRPr="00D7425D">
        <w:rPr>
          <w:rFonts w:eastAsia="MS Mincho"/>
          <w:szCs w:val="24"/>
        </w:rPr>
        <w:tab/>
      </w:r>
    </w:p>
    <w:p w14:paraId="24B3BF4E" w14:textId="77777777" w:rsidR="00E577A2" w:rsidRPr="00D7425D" w:rsidRDefault="00E577A2">
      <w:pPr>
        <w:jc w:val="both"/>
        <w:rPr>
          <w:rFonts w:eastAsia="Calibri"/>
          <w:szCs w:val="24"/>
        </w:rPr>
      </w:pPr>
    </w:p>
    <w:p w14:paraId="1EBEE2B0" w14:textId="77777777" w:rsidR="00E577A2" w:rsidRPr="00D7425D" w:rsidRDefault="00E577A2">
      <w:pPr>
        <w:jc w:val="both"/>
        <w:rPr>
          <w:rFonts w:eastAsia="Calibri"/>
          <w:szCs w:val="24"/>
        </w:rPr>
      </w:pPr>
    </w:p>
    <w:p w14:paraId="1C0B3B21" w14:textId="77777777" w:rsidR="00E577A2" w:rsidRPr="00D7425D" w:rsidRDefault="00D7425D">
      <w:pPr>
        <w:jc w:val="right"/>
        <w:rPr>
          <w:rFonts w:eastAsia="Calibri"/>
          <w:szCs w:val="24"/>
        </w:rPr>
      </w:pPr>
      <w:r w:rsidRPr="00D7425D">
        <w:rPr>
          <w:rFonts w:eastAsia="Calibri"/>
          <w:szCs w:val="24"/>
        </w:rPr>
        <w:t>.......................................                            .......................................................</w:t>
      </w:r>
    </w:p>
    <w:p w14:paraId="75E81583" w14:textId="77777777" w:rsidR="00E577A2" w:rsidRPr="00D7425D" w:rsidRDefault="00D7425D">
      <w:pPr>
        <w:ind w:firstLine="124"/>
        <w:jc w:val="right"/>
        <w:rPr>
          <w:rFonts w:eastAsia="Calibri"/>
          <w:szCs w:val="24"/>
        </w:rPr>
      </w:pPr>
      <w:r w:rsidRPr="00D7425D">
        <w:rPr>
          <w:rFonts w:eastAsia="Calibri"/>
          <w:szCs w:val="24"/>
        </w:rPr>
        <w:t>(Parašas)</w:t>
      </w:r>
      <w:r w:rsidRPr="00D7425D">
        <w:rPr>
          <w:rFonts w:eastAsia="Calibri"/>
          <w:szCs w:val="24"/>
        </w:rPr>
        <w:tab/>
      </w:r>
      <w:r w:rsidRPr="00D7425D">
        <w:rPr>
          <w:rFonts w:eastAsia="Calibri"/>
          <w:szCs w:val="24"/>
        </w:rPr>
        <w:tab/>
        <w:t xml:space="preserve">                                                             (Vardas, Pavardė) </w:t>
      </w:r>
    </w:p>
    <w:p w14:paraId="638E2917" w14:textId="77777777" w:rsidR="00E577A2" w:rsidRPr="00D7425D" w:rsidRDefault="00E577A2">
      <w:pPr>
        <w:tabs>
          <w:tab w:val="left" w:pos="2748"/>
        </w:tabs>
        <w:spacing w:line="360" w:lineRule="auto"/>
        <w:ind w:firstLine="720"/>
        <w:jc w:val="both"/>
        <w:rPr>
          <w:szCs w:val="24"/>
        </w:rPr>
      </w:pPr>
    </w:p>
    <w:p w14:paraId="5FCB43C6" w14:textId="77777777" w:rsidR="00E577A2" w:rsidRPr="00D7425D" w:rsidRDefault="00E577A2">
      <w:pPr>
        <w:spacing w:line="360" w:lineRule="auto"/>
        <w:jc w:val="center"/>
        <w:rPr>
          <w:szCs w:val="24"/>
        </w:rPr>
      </w:pPr>
    </w:p>
    <w:p w14:paraId="200B871B" w14:textId="2DFDB278" w:rsidR="00E577A2" w:rsidRPr="00D7425D" w:rsidRDefault="00E577A2">
      <w:pPr>
        <w:jc w:val="center"/>
        <w:rPr>
          <w:szCs w:val="24"/>
        </w:rPr>
      </w:pPr>
    </w:p>
    <w:sectPr w:rsidR="00E577A2" w:rsidRPr="00D7425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9453D" w14:textId="77777777" w:rsidR="004E1627" w:rsidRDefault="004E1627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4709A713" w14:textId="77777777" w:rsidR="004E1627" w:rsidRDefault="004E1627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FBECA" w14:textId="77777777" w:rsidR="00E577A2" w:rsidRDefault="00E577A2">
    <w:pPr>
      <w:tabs>
        <w:tab w:val="center" w:pos="4819"/>
        <w:tab w:val="right" w:pos="9638"/>
      </w:tabs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4417C" w14:textId="77777777" w:rsidR="00E577A2" w:rsidRDefault="00E577A2">
    <w:pPr>
      <w:tabs>
        <w:tab w:val="center" w:pos="4819"/>
        <w:tab w:val="right" w:pos="9638"/>
      </w:tabs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D505E" w14:textId="77777777" w:rsidR="00E577A2" w:rsidRDefault="00E577A2">
    <w:pPr>
      <w:tabs>
        <w:tab w:val="center" w:pos="4819"/>
        <w:tab w:val="right" w:pos="9638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C55AB" w14:textId="77777777" w:rsidR="004E1627" w:rsidRDefault="004E1627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2B3889B1" w14:textId="77777777" w:rsidR="004E1627" w:rsidRDefault="004E1627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FCCAE" w14:textId="77777777" w:rsidR="00E577A2" w:rsidRDefault="00E577A2">
    <w:pPr>
      <w:tabs>
        <w:tab w:val="center" w:pos="4819"/>
        <w:tab w:val="right" w:pos="9638"/>
      </w:tabs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3468584"/>
      <w:docPartObj>
        <w:docPartGallery w:val="Page Numbers (Top of Page)"/>
        <w:docPartUnique/>
      </w:docPartObj>
    </w:sdtPr>
    <w:sdtEndPr/>
    <w:sdtContent>
      <w:p w14:paraId="51207EEB" w14:textId="4F15CA3D" w:rsidR="00D7425D" w:rsidRDefault="00D7425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9CD">
          <w:rPr>
            <w:noProof/>
          </w:rPr>
          <w:t>4</w:t>
        </w:r>
        <w:r>
          <w:fldChar w:fldCharType="end"/>
        </w:r>
      </w:p>
    </w:sdtContent>
  </w:sdt>
  <w:p w14:paraId="200B8721" w14:textId="77777777" w:rsidR="00E577A2" w:rsidRDefault="00E577A2">
    <w:pPr>
      <w:tabs>
        <w:tab w:val="center" w:pos="4819"/>
        <w:tab w:val="right" w:pos="9638"/>
      </w:tabs>
      <w:jc w:val="right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B8722" w14:textId="429DD53C" w:rsidR="00E577A2" w:rsidRDefault="00E577A2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66"/>
    <w:rsid w:val="003A3137"/>
    <w:rsid w:val="004E1627"/>
    <w:rsid w:val="00B15E66"/>
    <w:rsid w:val="00C3540B"/>
    <w:rsid w:val="00D7425D"/>
    <w:rsid w:val="00D859CD"/>
    <w:rsid w:val="00E5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0B8706"/>
  <w15:docId w15:val="{08B3FEB6-4644-4259-BD04-0689BEB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D7425D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D7425D"/>
    <w:rPr>
      <w:rFonts w:asciiTheme="minorHAnsi" w:eastAsiaTheme="minorEastAsia" w:hAnsiTheme="minorHAnsi" w:cstheme="minorBidi"/>
      <w:sz w:val="22"/>
      <w:szCs w:val="22"/>
      <w:lang w:eastAsia="lt-LT"/>
    </w:rPr>
  </w:style>
  <w:style w:type="paragraph" w:styleId="Debesliotekstas">
    <w:name w:val="Balloon Text"/>
    <w:basedOn w:val="prastasis"/>
    <w:link w:val="DebesliotekstasDiagrama"/>
    <w:rsid w:val="00D859C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D85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6694</Words>
  <Characters>3817</Characters>
  <Application>Microsoft Office Word</Application>
  <DocSecurity>0</DocSecurity>
  <Lines>31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SINTAGMA</Company>
  <LinksUpToDate>false</LinksUpToDate>
  <CharactersWithSpaces>10491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2</cp:revision>
  <dcterms:created xsi:type="dcterms:W3CDTF">2020-01-20T09:27:00Z</dcterms:created>
  <dcterms:modified xsi:type="dcterms:W3CDTF">2020-01-20T09:27:00Z</dcterms:modified>
</cp:coreProperties>
</file>