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5B1" w:rsidRDefault="000125B1" w:rsidP="006C114D">
      <w:pPr>
        <w:tabs>
          <w:tab w:val="left" w:pos="1247"/>
          <w:tab w:val="left" w:pos="5500"/>
          <w:tab w:val="left" w:pos="6747"/>
          <w:tab w:val="left" w:pos="8165"/>
        </w:tabs>
        <w:jc w:val="center"/>
        <w:rPr>
          <w:rFonts w:eastAsiaTheme="minorEastAsia"/>
          <w:b/>
          <w:sz w:val="24"/>
          <w:szCs w:val="24"/>
          <w:lang w:val="lt-LT" w:eastAsia="zh-CN"/>
        </w:rPr>
      </w:pPr>
      <w:r>
        <w:rPr>
          <w:noProof/>
          <w:lang w:val="lt-LT"/>
        </w:rPr>
        <w:drawing>
          <wp:inline distT="0" distB="0" distL="0" distR="0" wp14:anchorId="740886A8" wp14:editId="0622E38E">
            <wp:extent cx="476885" cy="574040"/>
            <wp:effectExtent l="0" t="0" r="0"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885" cy="574040"/>
                    </a:xfrm>
                    <a:prstGeom prst="rect">
                      <a:avLst/>
                    </a:prstGeom>
                    <a:noFill/>
                    <a:ln>
                      <a:noFill/>
                    </a:ln>
                  </pic:spPr>
                </pic:pic>
              </a:graphicData>
            </a:graphic>
          </wp:inline>
        </w:drawing>
      </w:r>
    </w:p>
    <w:p w:rsidR="000125B1" w:rsidRDefault="000125B1" w:rsidP="006C114D">
      <w:pPr>
        <w:tabs>
          <w:tab w:val="left" w:pos="1247"/>
          <w:tab w:val="left" w:pos="5500"/>
          <w:tab w:val="left" w:pos="6747"/>
          <w:tab w:val="left" w:pos="8165"/>
        </w:tabs>
        <w:jc w:val="center"/>
        <w:rPr>
          <w:rFonts w:eastAsiaTheme="minorEastAsia"/>
          <w:b/>
          <w:sz w:val="24"/>
          <w:szCs w:val="24"/>
          <w:lang w:val="lt-LT" w:eastAsia="zh-CN"/>
        </w:rPr>
      </w:pPr>
    </w:p>
    <w:p w:rsidR="006C114D" w:rsidRPr="00F63C0B" w:rsidRDefault="00F63C0B" w:rsidP="006C114D">
      <w:pPr>
        <w:tabs>
          <w:tab w:val="left" w:pos="1247"/>
          <w:tab w:val="left" w:pos="5500"/>
          <w:tab w:val="left" w:pos="6747"/>
          <w:tab w:val="left" w:pos="8165"/>
        </w:tabs>
        <w:jc w:val="center"/>
        <w:rPr>
          <w:b/>
          <w:caps/>
          <w:sz w:val="24"/>
          <w:szCs w:val="24"/>
          <w:lang w:val="lt-LT"/>
        </w:rPr>
      </w:pPr>
      <w:r w:rsidRPr="00F63C0B">
        <w:rPr>
          <w:rFonts w:eastAsiaTheme="minorEastAsia"/>
          <w:b/>
          <w:sz w:val="24"/>
          <w:szCs w:val="24"/>
          <w:lang w:val="lt-LT" w:eastAsia="zh-CN"/>
        </w:rPr>
        <w:t>VILNIAUS JONO PAULIAUS II PROGIMNAZIJA</w:t>
      </w:r>
    </w:p>
    <w:p w:rsidR="006C114D" w:rsidRPr="006C114D" w:rsidRDefault="006C114D" w:rsidP="006C114D">
      <w:pPr>
        <w:tabs>
          <w:tab w:val="left" w:pos="1247"/>
          <w:tab w:val="left" w:pos="5500"/>
          <w:tab w:val="left" w:pos="6747"/>
          <w:tab w:val="left" w:pos="8165"/>
        </w:tabs>
        <w:jc w:val="center"/>
        <w:rPr>
          <w:b/>
          <w:caps/>
          <w:sz w:val="24"/>
          <w:szCs w:val="24"/>
          <w:lang w:val="lt-LT"/>
        </w:rPr>
      </w:pPr>
    </w:p>
    <w:p w:rsidR="006C114D" w:rsidRPr="006C114D" w:rsidRDefault="006C114D" w:rsidP="006C114D">
      <w:pPr>
        <w:tabs>
          <w:tab w:val="left" w:pos="1247"/>
          <w:tab w:val="left" w:pos="5500"/>
          <w:tab w:val="left" w:pos="6747"/>
          <w:tab w:val="left" w:pos="8165"/>
        </w:tabs>
        <w:jc w:val="center"/>
        <w:rPr>
          <w:b/>
          <w:caps/>
          <w:sz w:val="24"/>
          <w:szCs w:val="24"/>
          <w:lang w:val="lt-LT"/>
        </w:rPr>
      </w:pPr>
      <w:r w:rsidRPr="006C114D">
        <w:rPr>
          <w:b/>
          <w:caps/>
          <w:sz w:val="24"/>
          <w:szCs w:val="24"/>
          <w:lang w:val="lt-LT"/>
        </w:rPr>
        <w:t>ĮSAKYMAS</w:t>
      </w:r>
    </w:p>
    <w:p w:rsidR="006C114D" w:rsidRDefault="006C114D" w:rsidP="00F63C0B">
      <w:pPr>
        <w:tabs>
          <w:tab w:val="left" w:pos="1247"/>
          <w:tab w:val="left" w:pos="5500"/>
          <w:tab w:val="left" w:pos="6747"/>
          <w:tab w:val="left" w:pos="8165"/>
        </w:tabs>
        <w:jc w:val="center"/>
        <w:rPr>
          <w:b/>
          <w:caps/>
          <w:sz w:val="24"/>
          <w:szCs w:val="24"/>
          <w:lang w:val="lt-LT"/>
        </w:rPr>
      </w:pPr>
      <w:r w:rsidRPr="006C114D">
        <w:rPr>
          <w:b/>
          <w:caps/>
          <w:sz w:val="24"/>
          <w:szCs w:val="24"/>
          <w:lang w:val="lt-LT"/>
        </w:rPr>
        <w:t xml:space="preserve">DĖL </w:t>
      </w:r>
      <w:r w:rsidR="00F63C0B" w:rsidRPr="00F63C0B">
        <w:rPr>
          <w:rFonts w:eastAsiaTheme="minorEastAsia"/>
          <w:b/>
          <w:sz w:val="24"/>
          <w:szCs w:val="24"/>
          <w:lang w:val="lt-LT" w:eastAsia="zh-CN"/>
        </w:rPr>
        <w:t>VILNIA</w:t>
      </w:r>
      <w:r w:rsidR="00F63C0B">
        <w:rPr>
          <w:rFonts w:eastAsiaTheme="minorEastAsia"/>
          <w:b/>
          <w:sz w:val="24"/>
          <w:szCs w:val="24"/>
          <w:lang w:val="lt-LT" w:eastAsia="zh-CN"/>
        </w:rPr>
        <w:t>US JONO PAULIAUS II PROGIMNAZIJOS</w:t>
      </w:r>
      <w:r w:rsidR="00F63C0B">
        <w:rPr>
          <w:b/>
          <w:caps/>
          <w:sz w:val="24"/>
          <w:szCs w:val="24"/>
          <w:lang w:val="lt-LT"/>
        </w:rPr>
        <w:t xml:space="preserve"> </w:t>
      </w:r>
      <w:r w:rsidRPr="006C114D">
        <w:rPr>
          <w:b/>
          <w:caps/>
          <w:sz w:val="24"/>
          <w:szCs w:val="24"/>
          <w:lang w:val="lt-LT"/>
        </w:rPr>
        <w:t xml:space="preserve">VIEŠŲJŲ PIRKIMŲ </w:t>
      </w:r>
      <w:r w:rsidR="00F63C0B">
        <w:rPr>
          <w:b/>
          <w:caps/>
          <w:sz w:val="24"/>
          <w:szCs w:val="24"/>
          <w:lang w:val="lt-LT"/>
        </w:rPr>
        <w:t xml:space="preserve">       </w:t>
      </w:r>
      <w:r w:rsidRPr="006C114D">
        <w:rPr>
          <w:b/>
          <w:caps/>
          <w:sz w:val="24"/>
          <w:szCs w:val="24"/>
          <w:lang w:val="lt-LT"/>
        </w:rPr>
        <w:t>KOMIJOS DARBO REGLAMENTO PATVIRTINIMO</w:t>
      </w:r>
    </w:p>
    <w:p w:rsidR="00BF367B" w:rsidRPr="006C114D" w:rsidRDefault="00BF367B" w:rsidP="00F63C0B">
      <w:pPr>
        <w:tabs>
          <w:tab w:val="left" w:pos="1247"/>
          <w:tab w:val="left" w:pos="5500"/>
          <w:tab w:val="left" w:pos="6747"/>
          <w:tab w:val="left" w:pos="8165"/>
        </w:tabs>
        <w:jc w:val="center"/>
        <w:rPr>
          <w:b/>
          <w:caps/>
          <w:sz w:val="24"/>
          <w:szCs w:val="24"/>
          <w:lang w:val="lt-LT"/>
        </w:rPr>
      </w:pPr>
    </w:p>
    <w:p w:rsidR="006C114D" w:rsidRPr="006C114D" w:rsidRDefault="006C114D" w:rsidP="006C114D">
      <w:pPr>
        <w:tabs>
          <w:tab w:val="left" w:pos="1247"/>
          <w:tab w:val="left" w:pos="5500"/>
          <w:tab w:val="left" w:pos="6747"/>
          <w:tab w:val="left" w:pos="8165"/>
        </w:tabs>
        <w:jc w:val="center"/>
        <w:rPr>
          <w:sz w:val="24"/>
          <w:szCs w:val="24"/>
          <w:lang w:val="lt-LT"/>
        </w:rPr>
      </w:pPr>
    </w:p>
    <w:p w:rsidR="006C114D" w:rsidRPr="006C114D" w:rsidRDefault="006C114D" w:rsidP="006C114D">
      <w:pPr>
        <w:jc w:val="center"/>
        <w:rPr>
          <w:rFonts w:eastAsiaTheme="minorEastAsia"/>
          <w:sz w:val="24"/>
          <w:szCs w:val="24"/>
          <w:lang w:val="lt-LT" w:eastAsia="zh-CN"/>
        </w:rPr>
      </w:pPr>
      <w:r w:rsidRPr="006C114D">
        <w:rPr>
          <w:rFonts w:eastAsiaTheme="minorEastAsia"/>
          <w:sz w:val="24"/>
          <w:szCs w:val="24"/>
          <w:lang w:val="lt-LT" w:eastAsia="zh-CN"/>
        </w:rPr>
        <w:t>20</w:t>
      </w:r>
      <w:r w:rsidR="000125B1">
        <w:rPr>
          <w:rFonts w:eastAsiaTheme="minorEastAsia"/>
          <w:sz w:val="24"/>
          <w:szCs w:val="24"/>
          <w:lang w:val="lt-LT" w:eastAsia="zh-CN"/>
        </w:rPr>
        <w:t>18</w:t>
      </w:r>
      <w:r w:rsidRPr="006C114D">
        <w:rPr>
          <w:rFonts w:eastAsiaTheme="minorEastAsia"/>
          <w:sz w:val="24"/>
          <w:szCs w:val="24"/>
          <w:lang w:val="lt-LT" w:eastAsia="zh-CN"/>
        </w:rPr>
        <w:t xml:space="preserve"> m. </w:t>
      </w:r>
      <w:r w:rsidR="007D77C6">
        <w:rPr>
          <w:rFonts w:eastAsiaTheme="minorEastAsia"/>
          <w:sz w:val="24"/>
          <w:szCs w:val="24"/>
          <w:lang w:val="lt-LT" w:eastAsia="zh-CN"/>
        </w:rPr>
        <w:t xml:space="preserve">rugsėjo 06 </w:t>
      </w:r>
      <w:r w:rsidRPr="006C114D">
        <w:rPr>
          <w:rFonts w:eastAsiaTheme="minorEastAsia"/>
          <w:sz w:val="24"/>
          <w:szCs w:val="24"/>
          <w:lang w:val="lt-LT" w:eastAsia="zh-CN"/>
        </w:rPr>
        <w:t xml:space="preserve">d. Nr. </w:t>
      </w:r>
      <w:r w:rsidR="00BF367B">
        <w:rPr>
          <w:rFonts w:eastAsiaTheme="minorEastAsia"/>
          <w:sz w:val="24"/>
          <w:szCs w:val="24"/>
          <w:lang w:val="lt-LT" w:eastAsia="zh-CN"/>
        </w:rPr>
        <w:t>1.4/V-</w:t>
      </w:r>
      <w:r w:rsidR="00986B46">
        <w:rPr>
          <w:rFonts w:eastAsiaTheme="minorEastAsia"/>
          <w:sz w:val="24"/>
          <w:szCs w:val="24"/>
          <w:lang w:val="lt-LT" w:eastAsia="zh-CN"/>
        </w:rPr>
        <w:t>073</w:t>
      </w:r>
    </w:p>
    <w:p w:rsidR="006C114D" w:rsidRPr="006C114D" w:rsidRDefault="006C114D" w:rsidP="006C114D">
      <w:pPr>
        <w:jc w:val="center"/>
        <w:rPr>
          <w:rFonts w:eastAsiaTheme="minorEastAsia"/>
          <w:sz w:val="24"/>
          <w:szCs w:val="24"/>
          <w:lang w:val="lt-LT" w:eastAsia="zh-CN"/>
        </w:rPr>
      </w:pPr>
      <w:r w:rsidRPr="006C114D">
        <w:rPr>
          <w:rFonts w:eastAsiaTheme="minorEastAsia"/>
          <w:sz w:val="24"/>
          <w:szCs w:val="24"/>
          <w:lang w:val="lt-LT" w:eastAsia="zh-CN"/>
        </w:rPr>
        <w:t>Vilnius</w:t>
      </w:r>
    </w:p>
    <w:p w:rsidR="006C114D" w:rsidRPr="006C114D" w:rsidRDefault="006C114D" w:rsidP="006C114D">
      <w:pPr>
        <w:tabs>
          <w:tab w:val="left" w:pos="1247"/>
          <w:tab w:val="left" w:pos="1701"/>
          <w:tab w:val="left" w:pos="5500"/>
          <w:tab w:val="left" w:pos="6747"/>
          <w:tab w:val="left" w:pos="8165"/>
        </w:tabs>
        <w:spacing w:line="360" w:lineRule="auto"/>
        <w:jc w:val="both"/>
        <w:rPr>
          <w:sz w:val="24"/>
          <w:szCs w:val="24"/>
          <w:lang w:val="lt-LT"/>
        </w:rPr>
      </w:pPr>
    </w:p>
    <w:p w:rsidR="006C114D" w:rsidRPr="006C114D" w:rsidRDefault="006C114D" w:rsidP="006C114D">
      <w:pPr>
        <w:spacing w:line="360" w:lineRule="auto"/>
        <w:ind w:firstLine="567"/>
        <w:jc w:val="both"/>
        <w:rPr>
          <w:sz w:val="24"/>
          <w:szCs w:val="24"/>
          <w:lang w:val="lt-LT"/>
        </w:rPr>
      </w:pPr>
      <w:r w:rsidRPr="006C114D">
        <w:rPr>
          <w:sz w:val="24"/>
          <w:szCs w:val="24"/>
          <w:lang w:val="lt-LT"/>
        </w:rPr>
        <w:t>Vadovaudamasi</w:t>
      </w:r>
      <w:r w:rsidRPr="00F63C0B">
        <w:rPr>
          <w:sz w:val="24"/>
          <w:szCs w:val="24"/>
          <w:lang w:val="lt-LT" w:eastAsia="en-US"/>
        </w:rPr>
        <w:t xml:space="preserve"> </w:t>
      </w:r>
      <w:r w:rsidRPr="006C114D">
        <w:rPr>
          <w:sz w:val="24"/>
          <w:szCs w:val="24"/>
          <w:lang w:val="lt-LT"/>
        </w:rPr>
        <w:t>Lietuvos Respublikos viešųjų pirkimo įstatymo 19 straipsnio 1 dalimi:</w:t>
      </w:r>
    </w:p>
    <w:p w:rsidR="006C114D" w:rsidRPr="006C114D" w:rsidRDefault="00382B5F" w:rsidP="006C114D">
      <w:pPr>
        <w:spacing w:line="360" w:lineRule="auto"/>
        <w:ind w:firstLine="567"/>
        <w:jc w:val="both"/>
        <w:rPr>
          <w:sz w:val="24"/>
          <w:szCs w:val="24"/>
          <w:lang w:val="lt-LT"/>
        </w:rPr>
      </w:pPr>
      <w:r>
        <w:rPr>
          <w:sz w:val="24"/>
          <w:szCs w:val="24"/>
          <w:lang w:val="lt-LT"/>
        </w:rPr>
        <w:t>t</w:t>
      </w:r>
      <w:r w:rsidR="006C114D" w:rsidRPr="006C114D">
        <w:rPr>
          <w:sz w:val="24"/>
          <w:szCs w:val="24"/>
          <w:lang w:val="lt-LT"/>
        </w:rPr>
        <w:t xml:space="preserve"> v i r t i n u  </w:t>
      </w:r>
      <w:r w:rsidR="00F63C0B" w:rsidRPr="00F63C0B">
        <w:rPr>
          <w:sz w:val="24"/>
          <w:szCs w:val="24"/>
          <w:lang w:val="lt-LT" w:eastAsia="en-US"/>
        </w:rPr>
        <w:t xml:space="preserve">Vilniaus Jono Pauliaus II progimnazijos </w:t>
      </w:r>
      <w:r w:rsidR="006C114D" w:rsidRPr="006C114D">
        <w:rPr>
          <w:sz w:val="24"/>
          <w:szCs w:val="24"/>
          <w:lang w:val="lt-LT"/>
        </w:rPr>
        <w:t>viešųjų pirkimų komisijos darbo reglamentą (pridedama).</w:t>
      </w:r>
    </w:p>
    <w:p w:rsidR="006C114D" w:rsidRDefault="006C114D" w:rsidP="006C114D">
      <w:pPr>
        <w:tabs>
          <w:tab w:val="left" w:pos="1247"/>
          <w:tab w:val="left" w:pos="5500"/>
          <w:tab w:val="left" w:pos="6747"/>
          <w:tab w:val="left" w:pos="8165"/>
        </w:tabs>
        <w:spacing w:line="360" w:lineRule="auto"/>
        <w:jc w:val="both"/>
        <w:rPr>
          <w:sz w:val="24"/>
          <w:szCs w:val="24"/>
          <w:lang w:val="lt-LT"/>
        </w:rPr>
      </w:pPr>
    </w:p>
    <w:p w:rsidR="007C3F85" w:rsidRPr="006C114D" w:rsidRDefault="007C3F85" w:rsidP="006C114D">
      <w:pPr>
        <w:tabs>
          <w:tab w:val="left" w:pos="1247"/>
          <w:tab w:val="left" w:pos="5500"/>
          <w:tab w:val="left" w:pos="6747"/>
          <w:tab w:val="left" w:pos="8165"/>
        </w:tabs>
        <w:spacing w:line="360" w:lineRule="auto"/>
        <w:jc w:val="both"/>
        <w:rPr>
          <w:sz w:val="24"/>
          <w:szCs w:val="24"/>
          <w:lang w:val="lt-LT"/>
        </w:rPr>
      </w:pPr>
    </w:p>
    <w:p w:rsidR="006C114D" w:rsidRPr="006C114D" w:rsidRDefault="006C114D" w:rsidP="006C114D">
      <w:pPr>
        <w:tabs>
          <w:tab w:val="left" w:pos="1247"/>
          <w:tab w:val="left" w:pos="5500"/>
          <w:tab w:val="left" w:pos="6747"/>
          <w:tab w:val="left" w:pos="8165"/>
        </w:tabs>
        <w:jc w:val="both"/>
        <w:rPr>
          <w:sz w:val="24"/>
          <w:szCs w:val="24"/>
          <w:lang w:val="lt-LT"/>
        </w:rPr>
      </w:pPr>
    </w:p>
    <w:p w:rsidR="006C114D" w:rsidRPr="006C114D" w:rsidRDefault="006C114D" w:rsidP="006C114D">
      <w:pPr>
        <w:spacing w:line="360" w:lineRule="auto"/>
        <w:ind w:right="28"/>
        <w:rPr>
          <w:sz w:val="24"/>
          <w:szCs w:val="24"/>
          <w:lang w:val="lt-LT" w:eastAsia="en-US"/>
        </w:rPr>
      </w:pPr>
      <w:r w:rsidRPr="006C114D">
        <w:rPr>
          <w:sz w:val="24"/>
          <w:szCs w:val="24"/>
          <w:lang w:val="lt-LT" w:eastAsia="en-US"/>
        </w:rPr>
        <w:t>Direktor</w:t>
      </w:r>
      <w:r w:rsidRPr="00F63C0B">
        <w:rPr>
          <w:sz w:val="24"/>
          <w:szCs w:val="24"/>
          <w:lang w:val="lt-LT" w:eastAsia="en-US"/>
        </w:rPr>
        <w:t>ė</w:t>
      </w:r>
      <w:r w:rsidRPr="006C114D">
        <w:rPr>
          <w:sz w:val="24"/>
          <w:szCs w:val="24"/>
          <w:lang w:val="lt-LT" w:eastAsia="en-US"/>
        </w:rPr>
        <w:tab/>
      </w:r>
      <w:r w:rsidRPr="006C114D">
        <w:rPr>
          <w:sz w:val="24"/>
          <w:szCs w:val="24"/>
          <w:lang w:val="lt-LT" w:eastAsia="en-US"/>
        </w:rPr>
        <w:tab/>
      </w:r>
      <w:r w:rsidRPr="006C114D">
        <w:rPr>
          <w:sz w:val="24"/>
          <w:szCs w:val="24"/>
          <w:lang w:val="lt-LT" w:eastAsia="en-US"/>
        </w:rPr>
        <w:tab/>
      </w:r>
      <w:r w:rsidRPr="006C114D">
        <w:rPr>
          <w:sz w:val="24"/>
          <w:szCs w:val="24"/>
          <w:lang w:val="lt-LT" w:eastAsia="en-US"/>
        </w:rPr>
        <w:tab/>
      </w:r>
      <w:r w:rsidRPr="006C114D">
        <w:rPr>
          <w:sz w:val="24"/>
          <w:szCs w:val="24"/>
          <w:lang w:val="lt-LT" w:eastAsia="en-US"/>
        </w:rPr>
        <w:tab/>
      </w:r>
      <w:r w:rsidR="007C3F85">
        <w:rPr>
          <w:sz w:val="24"/>
          <w:szCs w:val="24"/>
          <w:lang w:val="lt-LT" w:eastAsia="en-US"/>
        </w:rPr>
        <w:t xml:space="preserve">                  Janina Vysocka</w:t>
      </w: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6C114D" w:rsidP="006C114D">
      <w:pPr>
        <w:spacing w:line="360" w:lineRule="auto"/>
        <w:ind w:right="28"/>
        <w:rPr>
          <w:sz w:val="24"/>
          <w:szCs w:val="24"/>
          <w:lang w:val="lt-LT" w:eastAsia="en-US"/>
        </w:rPr>
      </w:pPr>
    </w:p>
    <w:p w:rsidR="006C114D" w:rsidRPr="006C114D" w:rsidRDefault="000F30BD" w:rsidP="006C114D">
      <w:pPr>
        <w:spacing w:line="360" w:lineRule="auto"/>
        <w:ind w:right="28"/>
        <w:rPr>
          <w:sz w:val="24"/>
          <w:szCs w:val="24"/>
          <w:lang w:val="lt-LT" w:eastAsia="en-US"/>
        </w:rPr>
      </w:pPr>
      <w:bookmarkStart w:id="0" w:name="_GoBack"/>
      <w:r>
        <w:rPr>
          <w:noProof/>
          <w:sz w:val="24"/>
          <w:szCs w:val="24"/>
          <w:lang w:val="lt-LT"/>
        </w:rPr>
        <w:drawing>
          <wp:anchor distT="0" distB="0" distL="114300" distR="114300" simplePos="0" relativeHeight="251659264" behindDoc="1" locked="0" layoutInCell="1" allowOverlap="1" wp14:anchorId="1597458C" wp14:editId="6753C3AE">
            <wp:simplePos x="0" y="0"/>
            <wp:positionH relativeFrom="column">
              <wp:posOffset>4250987</wp:posOffset>
            </wp:positionH>
            <wp:positionV relativeFrom="paragraph">
              <wp:posOffset>-103059</wp:posOffset>
            </wp:positionV>
            <wp:extent cx="1440180" cy="1067435"/>
            <wp:effectExtent l="0" t="0" r="0" b="0"/>
            <wp:wrapTight wrapText="bothSides">
              <wp:wrapPolygon edited="0">
                <wp:start x="4286" y="5782"/>
                <wp:lineTo x="1429" y="6553"/>
                <wp:lineTo x="857" y="7710"/>
                <wp:lineTo x="1429" y="14263"/>
                <wp:lineTo x="4286" y="15419"/>
                <wp:lineTo x="10000" y="15419"/>
                <wp:lineTo x="12857" y="14648"/>
                <wp:lineTo x="20857" y="13106"/>
                <wp:lineTo x="21143" y="8095"/>
                <wp:lineTo x="19714" y="7324"/>
                <wp:lineTo x="10000" y="5782"/>
                <wp:lineTo x="4286" y="5782"/>
              </wp:wrapPolygon>
            </wp:wrapTight>
            <wp:docPr id="2" name="Paveikslėlis 2" descr="atkurtailietuvai100-horizontalus-logo-tamsu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kurtailietuvai100-horizontalus-logo-tamsus-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180" cy="106743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C114D" w:rsidRPr="006C114D" w:rsidRDefault="000F30BD" w:rsidP="000F30BD">
      <w:pPr>
        <w:tabs>
          <w:tab w:val="left" w:pos="6327"/>
        </w:tabs>
        <w:spacing w:line="360" w:lineRule="auto"/>
        <w:ind w:right="28"/>
        <w:rPr>
          <w:sz w:val="24"/>
          <w:szCs w:val="24"/>
          <w:lang w:val="lt-LT" w:eastAsia="en-US"/>
        </w:rPr>
      </w:pPr>
      <w:r>
        <w:rPr>
          <w:sz w:val="24"/>
          <w:szCs w:val="24"/>
          <w:lang w:val="lt-LT" w:eastAsia="en-US"/>
        </w:rPr>
        <w:tab/>
      </w:r>
    </w:p>
    <w:p w:rsidR="006C114D" w:rsidRPr="006C114D" w:rsidRDefault="006C114D" w:rsidP="006C114D">
      <w:pPr>
        <w:spacing w:line="360" w:lineRule="auto"/>
        <w:ind w:right="28"/>
        <w:rPr>
          <w:sz w:val="24"/>
          <w:szCs w:val="24"/>
          <w:lang w:val="lt-LT" w:eastAsia="en-US"/>
        </w:rPr>
      </w:pPr>
    </w:p>
    <w:p w:rsidR="004C1B8E" w:rsidRDefault="004C1B8E" w:rsidP="006C114D">
      <w:pPr>
        <w:ind w:firstLine="5103"/>
        <w:jc w:val="both"/>
        <w:rPr>
          <w:sz w:val="24"/>
          <w:szCs w:val="24"/>
          <w:lang w:val="lt-LT"/>
        </w:rPr>
      </w:pPr>
    </w:p>
    <w:p w:rsidR="006C114D" w:rsidRPr="006C114D" w:rsidRDefault="004C1B8E" w:rsidP="004C1B8E">
      <w:pPr>
        <w:jc w:val="both"/>
        <w:rPr>
          <w:sz w:val="24"/>
          <w:szCs w:val="24"/>
          <w:lang w:val="lt-LT"/>
        </w:rPr>
      </w:pPr>
      <w:r>
        <w:rPr>
          <w:sz w:val="24"/>
          <w:szCs w:val="24"/>
          <w:lang w:val="lt-LT"/>
        </w:rPr>
        <w:lastRenderedPageBreak/>
        <w:t xml:space="preserve">                                                                               </w:t>
      </w:r>
      <w:r w:rsidR="006C114D" w:rsidRPr="006C114D">
        <w:rPr>
          <w:sz w:val="24"/>
          <w:szCs w:val="24"/>
          <w:lang w:val="lt-LT"/>
        </w:rPr>
        <w:t>PATVIRTINTA</w:t>
      </w:r>
    </w:p>
    <w:p w:rsidR="006C114D" w:rsidRPr="006C114D" w:rsidRDefault="004C1B8E" w:rsidP="004C1B8E">
      <w:pPr>
        <w:rPr>
          <w:sz w:val="24"/>
          <w:szCs w:val="24"/>
          <w:lang w:val="lt-LT"/>
        </w:rPr>
      </w:pPr>
      <w:r>
        <w:rPr>
          <w:sz w:val="24"/>
          <w:szCs w:val="24"/>
          <w:lang w:val="lt-LT"/>
        </w:rPr>
        <w:t xml:space="preserve">                                                                               </w:t>
      </w:r>
      <w:r w:rsidR="00F63C0B" w:rsidRPr="00F63C0B">
        <w:rPr>
          <w:sz w:val="24"/>
          <w:szCs w:val="24"/>
          <w:lang w:val="lt-LT"/>
        </w:rPr>
        <w:t>Vilniaus Jono Pauliaus II progimnazijos</w:t>
      </w:r>
      <w:r>
        <w:rPr>
          <w:sz w:val="24"/>
          <w:szCs w:val="24"/>
          <w:lang w:val="lt-LT"/>
        </w:rPr>
        <w:t xml:space="preserve"> direktorės                             </w:t>
      </w:r>
    </w:p>
    <w:p w:rsidR="006C114D" w:rsidRPr="006C114D" w:rsidRDefault="006C114D" w:rsidP="00986B46">
      <w:pPr>
        <w:ind w:firstLine="4820"/>
        <w:jc w:val="both"/>
        <w:rPr>
          <w:sz w:val="24"/>
          <w:szCs w:val="24"/>
          <w:lang w:val="lt-LT"/>
        </w:rPr>
      </w:pPr>
      <w:r w:rsidRPr="006C114D">
        <w:rPr>
          <w:sz w:val="24"/>
          <w:szCs w:val="24"/>
          <w:lang w:val="lt-LT"/>
        </w:rPr>
        <w:t>20</w:t>
      </w:r>
      <w:r w:rsidR="00986B46">
        <w:rPr>
          <w:sz w:val="24"/>
          <w:szCs w:val="24"/>
          <w:lang w:val="lt-LT"/>
        </w:rPr>
        <w:t>18</w:t>
      </w:r>
      <w:r w:rsidRPr="006C114D">
        <w:rPr>
          <w:sz w:val="24"/>
          <w:szCs w:val="24"/>
          <w:lang w:val="lt-LT"/>
        </w:rPr>
        <w:t xml:space="preserve"> m. </w:t>
      </w:r>
      <w:r w:rsidR="00C66AB1">
        <w:rPr>
          <w:sz w:val="24"/>
          <w:szCs w:val="24"/>
          <w:lang w:val="lt-LT"/>
        </w:rPr>
        <w:t>rugsėjo 06</w:t>
      </w:r>
      <w:r w:rsidRPr="006C114D">
        <w:rPr>
          <w:sz w:val="24"/>
          <w:szCs w:val="24"/>
          <w:lang w:val="lt-LT"/>
        </w:rPr>
        <w:t xml:space="preserve"> d. įsakymu Nr. </w:t>
      </w:r>
      <w:r w:rsidR="00ED7B24">
        <w:rPr>
          <w:sz w:val="24"/>
          <w:szCs w:val="24"/>
          <w:lang w:val="lt-LT"/>
        </w:rPr>
        <w:t>1.4/V-073</w:t>
      </w:r>
    </w:p>
    <w:p w:rsidR="006C114D" w:rsidRPr="006C114D" w:rsidRDefault="006C114D" w:rsidP="006C114D">
      <w:pPr>
        <w:suppressAutoHyphens/>
        <w:jc w:val="both"/>
        <w:rPr>
          <w:sz w:val="24"/>
          <w:szCs w:val="24"/>
          <w:lang w:val="lt-LT"/>
        </w:rPr>
      </w:pPr>
    </w:p>
    <w:p w:rsidR="006C114D" w:rsidRPr="006C114D" w:rsidRDefault="006C114D" w:rsidP="006C114D">
      <w:pPr>
        <w:suppressAutoHyphens/>
        <w:jc w:val="both"/>
        <w:rPr>
          <w:sz w:val="24"/>
          <w:szCs w:val="24"/>
          <w:lang w:val="lt-LT"/>
        </w:rPr>
      </w:pPr>
    </w:p>
    <w:p w:rsidR="006C114D" w:rsidRPr="006C114D" w:rsidRDefault="006C114D" w:rsidP="006C114D">
      <w:pPr>
        <w:rPr>
          <w:b/>
          <w:sz w:val="24"/>
          <w:szCs w:val="24"/>
          <w:lang w:val="lt-LT"/>
        </w:rPr>
      </w:pPr>
    </w:p>
    <w:p w:rsidR="006C114D" w:rsidRPr="006C114D" w:rsidRDefault="00F63C0B" w:rsidP="006C114D">
      <w:pPr>
        <w:jc w:val="center"/>
        <w:rPr>
          <w:sz w:val="24"/>
          <w:szCs w:val="24"/>
          <w:lang w:val="lt-LT"/>
        </w:rPr>
      </w:pPr>
      <w:r w:rsidRPr="00F63C0B">
        <w:rPr>
          <w:rFonts w:eastAsiaTheme="minorEastAsia"/>
          <w:b/>
          <w:sz w:val="24"/>
          <w:szCs w:val="24"/>
          <w:lang w:val="lt-LT" w:eastAsia="zh-CN"/>
        </w:rPr>
        <w:t>VILNIA</w:t>
      </w:r>
      <w:r>
        <w:rPr>
          <w:rFonts w:eastAsiaTheme="minorEastAsia"/>
          <w:b/>
          <w:sz w:val="24"/>
          <w:szCs w:val="24"/>
          <w:lang w:val="lt-LT" w:eastAsia="zh-CN"/>
        </w:rPr>
        <w:t>US JONO PAULIAUS II PROGIMNAZIJOS</w:t>
      </w:r>
      <w:r>
        <w:rPr>
          <w:b/>
          <w:caps/>
          <w:sz w:val="24"/>
          <w:szCs w:val="24"/>
          <w:lang w:val="lt-LT"/>
        </w:rPr>
        <w:t xml:space="preserve"> </w:t>
      </w:r>
      <w:r w:rsidR="006C114D" w:rsidRPr="006C114D">
        <w:rPr>
          <w:b/>
          <w:sz w:val="24"/>
          <w:szCs w:val="24"/>
          <w:lang w:val="lt-LT"/>
        </w:rPr>
        <w:t>VIEŠŲJŲ PIRKIMŲ KOMISIJOS DARBO REGLAMENTAS</w:t>
      </w:r>
    </w:p>
    <w:p w:rsidR="006C114D" w:rsidRPr="006C114D" w:rsidRDefault="006C114D" w:rsidP="006C114D">
      <w:pPr>
        <w:rPr>
          <w:sz w:val="24"/>
          <w:szCs w:val="24"/>
          <w:lang w:val="lt-LT"/>
        </w:rPr>
      </w:pPr>
    </w:p>
    <w:p w:rsidR="006C114D" w:rsidRPr="006C114D" w:rsidRDefault="006C114D" w:rsidP="006C114D">
      <w:pPr>
        <w:jc w:val="center"/>
        <w:rPr>
          <w:b/>
          <w:sz w:val="24"/>
          <w:szCs w:val="24"/>
          <w:lang w:val="lt-LT"/>
        </w:rPr>
      </w:pPr>
      <w:r w:rsidRPr="006C114D">
        <w:rPr>
          <w:b/>
          <w:sz w:val="24"/>
          <w:szCs w:val="24"/>
          <w:lang w:val="lt-LT"/>
        </w:rPr>
        <w:t>I SKYRIUS</w:t>
      </w:r>
    </w:p>
    <w:p w:rsidR="006C114D" w:rsidRPr="006C114D" w:rsidRDefault="006C114D" w:rsidP="006C114D">
      <w:pPr>
        <w:jc w:val="center"/>
        <w:rPr>
          <w:sz w:val="24"/>
          <w:szCs w:val="24"/>
          <w:lang w:val="lt-LT"/>
        </w:rPr>
      </w:pPr>
      <w:r w:rsidRPr="006C114D">
        <w:rPr>
          <w:b/>
          <w:sz w:val="24"/>
          <w:szCs w:val="24"/>
          <w:lang w:val="lt-LT"/>
        </w:rPr>
        <w:t>BENDROSIOS NUOSTATOS</w:t>
      </w:r>
    </w:p>
    <w:p w:rsidR="006C114D" w:rsidRPr="006C114D" w:rsidRDefault="006C114D" w:rsidP="006C114D">
      <w:pPr>
        <w:rPr>
          <w:sz w:val="24"/>
          <w:szCs w:val="24"/>
          <w:lang w:val="lt-LT"/>
        </w:rPr>
      </w:pPr>
    </w:p>
    <w:p w:rsidR="006C114D" w:rsidRPr="006C114D" w:rsidRDefault="00F63C0B" w:rsidP="00F63C0B">
      <w:pPr>
        <w:pStyle w:val="Sraopastraipa"/>
        <w:numPr>
          <w:ilvl w:val="0"/>
          <w:numId w:val="1"/>
        </w:numPr>
        <w:tabs>
          <w:tab w:val="left" w:pos="851"/>
        </w:tabs>
        <w:suppressAutoHyphens/>
        <w:spacing w:after="0" w:line="240" w:lineRule="auto"/>
        <w:ind w:left="0" w:firstLine="567"/>
        <w:rPr>
          <w:rFonts w:ascii="Times New Roman" w:eastAsia="Times New Roman" w:hAnsi="Times New Roman" w:cs="Times New Roman"/>
          <w:sz w:val="24"/>
          <w:szCs w:val="24"/>
          <w:lang w:eastAsia="lt-LT"/>
        </w:rPr>
      </w:pPr>
      <w:r w:rsidRPr="00F63C0B">
        <w:rPr>
          <w:rFonts w:ascii="Times New Roman" w:hAnsi="Times New Roman" w:cs="Times New Roman"/>
          <w:sz w:val="24"/>
          <w:szCs w:val="24"/>
        </w:rPr>
        <w:t>Vilniaus Jono Pauliaus II progimnazijos</w:t>
      </w:r>
      <w:r>
        <w:rPr>
          <w:sz w:val="24"/>
          <w:szCs w:val="24"/>
        </w:rPr>
        <w:t xml:space="preserve"> </w:t>
      </w:r>
      <w:r w:rsidR="006C114D" w:rsidRPr="006C114D">
        <w:rPr>
          <w:rFonts w:ascii="Times New Roman" w:eastAsia="Times New Roman" w:hAnsi="Times New Roman" w:cs="Times New Roman"/>
          <w:sz w:val="24"/>
          <w:szCs w:val="24"/>
          <w:lang w:eastAsia="lt-LT"/>
        </w:rPr>
        <w:t xml:space="preserve">viešųjų pirkimų komisijos darbo reglamentas nustato </w:t>
      </w:r>
      <w:r w:rsidRPr="00F63C0B">
        <w:rPr>
          <w:rFonts w:ascii="Times New Roman" w:hAnsi="Times New Roman" w:cs="Times New Roman"/>
          <w:sz w:val="24"/>
          <w:szCs w:val="24"/>
        </w:rPr>
        <w:t>Vilniaus Jono Pauliaus II progimnazijos</w:t>
      </w:r>
      <w:r>
        <w:rPr>
          <w:sz w:val="24"/>
          <w:szCs w:val="24"/>
        </w:rPr>
        <w:t xml:space="preserve"> </w:t>
      </w:r>
      <w:r w:rsidR="006C114D" w:rsidRPr="006C114D">
        <w:rPr>
          <w:rFonts w:ascii="Times New Roman" w:eastAsia="Times New Roman" w:hAnsi="Times New Roman" w:cs="Times New Roman"/>
          <w:sz w:val="24"/>
          <w:szCs w:val="24"/>
          <w:lang w:eastAsia="lt-LT"/>
        </w:rPr>
        <w:t>(toliau – perkančioji organizacija) viešųjų pirkimų komisijos darbo tvarką.</w:t>
      </w:r>
    </w:p>
    <w:p w:rsidR="006C114D" w:rsidRPr="006C114D" w:rsidRDefault="006C114D" w:rsidP="006C114D">
      <w:pPr>
        <w:pStyle w:val="Sraopastraipa"/>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Perkančiosios organizacijos viešųjų pirkimų komisija (toliau – Komisija) savo veikloje vadovaujasi Lietuvos Respublikos viešųjų pirkimų įstatymu, kitais įstatymais, Lietuvos Respublikos Vyriausybės nutarimais, kitais teisės aktais, reglamentuojančiais viešuosius pirkimus, ir šiuo reglamentu.</w:t>
      </w:r>
    </w:p>
    <w:p w:rsidR="006C114D" w:rsidRPr="006C114D" w:rsidRDefault="006C114D" w:rsidP="006C114D">
      <w:pPr>
        <w:pStyle w:val="Sraopastraipa"/>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 xml:space="preserve">Komisija vykdo tik raštiškas ją sudariusios perkančiosios organizacijos užduotis. Komisija atskaitinga perkančiosios organizacijos direktoriui. Komisija turi teisę atsisakyti vykdyti Viešųjų pirkimų įstatymui ir kitiems teisės aktams prieštaraujančius pavedimus. </w:t>
      </w:r>
    </w:p>
    <w:p w:rsidR="006C114D" w:rsidRPr="006C114D" w:rsidRDefault="006C114D" w:rsidP="006C114D">
      <w:pPr>
        <w:pStyle w:val="Sraopastraipa"/>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Vykdydama pavestas užduotis, Komisija bendradarbiauja su perkančiosios organizacijos direktoriumi, perkančiosios organizacijos darbuotojais, Viešųjų pirkimų tarnyba ir kitomis institucijomis.</w:t>
      </w:r>
    </w:p>
    <w:p w:rsidR="006C114D" w:rsidRPr="006C114D" w:rsidRDefault="006C114D" w:rsidP="006C114D">
      <w:pPr>
        <w:pStyle w:val="Sraopastraipa"/>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Atlikdama pirkimo procedūras, Komisija turi laikytis lygiateisiškumo, nediskriminavimo, abipusio pripažinimo, proporcingumo, skaidrumo principų ir konfidencialumo reikalavimų. Priimdama sprendimus Komisija yra savarankiška.</w:t>
      </w:r>
    </w:p>
    <w:p w:rsidR="006C114D" w:rsidRPr="006C114D" w:rsidRDefault="006C114D" w:rsidP="006C114D">
      <w:pPr>
        <w:pStyle w:val="Sraopastraipa"/>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Šiame reglamente vartojamos sąvokos atitinka Viešųjų pirkimų įstatyme nustatytas sąvokas.</w:t>
      </w:r>
    </w:p>
    <w:p w:rsidR="006C114D" w:rsidRPr="006C114D" w:rsidRDefault="006C114D" w:rsidP="006C114D">
      <w:pPr>
        <w:rPr>
          <w:sz w:val="24"/>
          <w:szCs w:val="24"/>
          <w:lang w:val="lt-LT"/>
        </w:rPr>
      </w:pPr>
    </w:p>
    <w:p w:rsidR="006C114D" w:rsidRPr="006C114D" w:rsidRDefault="006C114D" w:rsidP="006C114D">
      <w:pPr>
        <w:jc w:val="center"/>
        <w:rPr>
          <w:b/>
          <w:sz w:val="24"/>
          <w:szCs w:val="24"/>
          <w:lang w:val="lt-LT"/>
        </w:rPr>
      </w:pPr>
      <w:r w:rsidRPr="006C114D">
        <w:rPr>
          <w:b/>
          <w:sz w:val="24"/>
          <w:szCs w:val="24"/>
          <w:lang w:val="lt-LT"/>
        </w:rPr>
        <w:t>II SKYRIUS</w:t>
      </w:r>
    </w:p>
    <w:p w:rsidR="006C114D" w:rsidRPr="006C114D" w:rsidRDefault="006C114D" w:rsidP="006C114D">
      <w:pPr>
        <w:jc w:val="center"/>
        <w:rPr>
          <w:sz w:val="24"/>
          <w:szCs w:val="24"/>
          <w:lang w:val="lt-LT"/>
        </w:rPr>
      </w:pPr>
      <w:r w:rsidRPr="006C114D">
        <w:rPr>
          <w:b/>
          <w:sz w:val="24"/>
          <w:szCs w:val="24"/>
          <w:lang w:val="lt-LT"/>
        </w:rPr>
        <w:t>KOMISIJOS FUNKCIJOS</w:t>
      </w:r>
    </w:p>
    <w:p w:rsidR="006C114D" w:rsidRPr="006C114D" w:rsidRDefault="006C114D" w:rsidP="006C114D">
      <w:pPr>
        <w:rPr>
          <w:sz w:val="24"/>
          <w:szCs w:val="24"/>
          <w:lang w:val="lt-LT"/>
        </w:rPr>
      </w:pPr>
    </w:p>
    <w:p w:rsidR="006C114D" w:rsidRPr="006C114D" w:rsidRDefault="006C114D" w:rsidP="006C114D">
      <w:pPr>
        <w:pStyle w:val="Sraopastraipa"/>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 xml:space="preserve">Komisija vykdo perkančiosios organizacijos direktoriaus ar jo įgaliotų asmenų </w:t>
      </w:r>
      <w:r w:rsidR="006D461E">
        <w:rPr>
          <w:rFonts w:ascii="Times New Roman" w:eastAsia="Times New Roman" w:hAnsi="Times New Roman" w:cs="Times New Roman"/>
          <w:sz w:val="24"/>
          <w:szCs w:val="24"/>
          <w:lang w:eastAsia="lt-LT"/>
        </w:rPr>
        <w:t>patvirtintose</w:t>
      </w:r>
      <w:r w:rsidRPr="006C114D">
        <w:rPr>
          <w:rFonts w:ascii="Times New Roman" w:eastAsia="Times New Roman" w:hAnsi="Times New Roman" w:cs="Times New Roman"/>
          <w:sz w:val="24"/>
          <w:szCs w:val="24"/>
          <w:lang w:eastAsia="lt-LT"/>
        </w:rPr>
        <w:t xml:space="preserve"> </w:t>
      </w:r>
      <w:r w:rsidR="006D461E">
        <w:rPr>
          <w:rFonts w:ascii="Times New Roman" w:eastAsia="Times New Roman" w:hAnsi="Times New Roman" w:cs="Times New Roman"/>
          <w:sz w:val="24"/>
          <w:szCs w:val="24"/>
          <w:lang w:eastAsia="lt-LT"/>
        </w:rPr>
        <w:t>pirkimų iniciatoriaus paraiškose–</w:t>
      </w:r>
      <w:r w:rsidRPr="006C114D">
        <w:rPr>
          <w:rFonts w:ascii="Times New Roman" w:eastAsia="Times New Roman" w:hAnsi="Times New Roman" w:cs="Times New Roman"/>
          <w:sz w:val="24"/>
          <w:szCs w:val="24"/>
          <w:lang w:eastAsia="lt-LT"/>
        </w:rPr>
        <w:t xml:space="preserve">užduotyse </w:t>
      </w:r>
      <w:r w:rsidR="006D461E">
        <w:rPr>
          <w:rFonts w:ascii="Times New Roman" w:eastAsia="Times New Roman" w:hAnsi="Times New Roman" w:cs="Times New Roman"/>
          <w:sz w:val="24"/>
          <w:szCs w:val="24"/>
          <w:lang w:eastAsia="lt-LT"/>
        </w:rPr>
        <w:t>suformuotas užduotis</w:t>
      </w:r>
      <w:r w:rsidRPr="006C114D">
        <w:rPr>
          <w:rFonts w:ascii="Times New Roman" w:eastAsia="Times New Roman" w:hAnsi="Times New Roman" w:cs="Times New Roman"/>
          <w:sz w:val="24"/>
          <w:szCs w:val="24"/>
          <w:lang w:eastAsia="lt-LT"/>
        </w:rPr>
        <w:t>.</w:t>
      </w:r>
    </w:p>
    <w:p w:rsidR="006C114D" w:rsidRPr="006C114D" w:rsidRDefault="006C114D" w:rsidP="006C114D">
      <w:pPr>
        <w:pStyle w:val="Sraopastraipa"/>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Komisija, atlikdama viešuosius pirkimus:</w:t>
      </w:r>
    </w:p>
    <w:p w:rsidR="006C114D" w:rsidRPr="006C114D" w:rsidRDefault="006C114D" w:rsidP="006C114D">
      <w:pPr>
        <w:pStyle w:val="Sraopastraipa"/>
        <w:numPr>
          <w:ilvl w:val="1"/>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susipažįsta su pasiūlymais;</w:t>
      </w:r>
    </w:p>
    <w:p w:rsidR="006C114D" w:rsidRPr="006C114D" w:rsidRDefault="006C114D" w:rsidP="006C114D">
      <w:pPr>
        <w:pStyle w:val="Sraopastraipa"/>
        <w:numPr>
          <w:ilvl w:val="1"/>
          <w:numId w:val="1"/>
        </w:numPr>
        <w:tabs>
          <w:tab w:val="left" w:pos="993"/>
        </w:tabs>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įvertinusi Europos bendrajame viešųjų pirkimų dokumente (jeigu taikoma) pateiktą informaciją ir, jeigu taikytina, Viešųjų pirkimų įstatymo 50 straipsnio 4 dalyje nurodytuose dokumentuose pateiktą informaciją, priima sprendimą dėl kiekvieno paraišką ar pasiūlymą pateikusio kandidato ar dalyvio atitikties reikalavimams;</w:t>
      </w:r>
    </w:p>
    <w:p w:rsidR="006C114D" w:rsidRPr="006C114D" w:rsidRDefault="006C114D" w:rsidP="006C114D">
      <w:pPr>
        <w:pStyle w:val="Sraopastraipa"/>
        <w:numPr>
          <w:ilvl w:val="1"/>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Viešųjų pirkimų įstatymo nustatytais atvejais atlieka tiekėjų kvalifikacinę atranką;</w:t>
      </w:r>
    </w:p>
    <w:p w:rsidR="006C114D" w:rsidRPr="006C114D" w:rsidRDefault="006C114D" w:rsidP="006C114D">
      <w:pPr>
        <w:pStyle w:val="Sraopastraipa"/>
        <w:numPr>
          <w:ilvl w:val="1"/>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derybų metu derasi su pasiūlymus pateikusiais dalyviais;</w:t>
      </w:r>
    </w:p>
    <w:p w:rsidR="006C114D" w:rsidRPr="006C114D" w:rsidRDefault="006C114D" w:rsidP="006C114D">
      <w:pPr>
        <w:pStyle w:val="Sraopastraipa"/>
        <w:numPr>
          <w:ilvl w:val="1"/>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vykdydama pirkimą konkurencinio dialogo būdu, veda dialogą su tiekėjais;</w:t>
      </w:r>
    </w:p>
    <w:p w:rsidR="006C114D" w:rsidRPr="006C114D" w:rsidRDefault="006C114D" w:rsidP="006C114D">
      <w:pPr>
        <w:pStyle w:val="Sraopastraipa"/>
        <w:numPr>
          <w:ilvl w:val="1"/>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nagrinėja, vertina ir lygina pateiktus dalyvių pasiūlymus, esant reikalui, prašo dalyvių paaiškinti pateiktus pasiūlymus, ištaisyti pasiūlyme pastebėtas aritmetines klaidas, pagrįsti pasiūlytas neįprastai mažas kainas;</w:t>
      </w:r>
    </w:p>
    <w:p w:rsidR="006C114D" w:rsidRPr="006C114D" w:rsidRDefault="006C114D" w:rsidP="006C114D">
      <w:pPr>
        <w:pStyle w:val="Sraopastraipa"/>
        <w:numPr>
          <w:ilvl w:val="1"/>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priima sprendimą dėl kiekvieno pasiūlymo atitikties pirkimo dokumentų reikalavimams, jame nurodytų kainų;</w:t>
      </w:r>
    </w:p>
    <w:p w:rsidR="006C114D" w:rsidRPr="006C114D" w:rsidRDefault="006C114D" w:rsidP="006C114D">
      <w:pPr>
        <w:pStyle w:val="Sraopastraipa"/>
        <w:numPr>
          <w:ilvl w:val="1"/>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atmeta dalyvio (</w:t>
      </w:r>
      <w:r w:rsidRPr="006C114D">
        <w:rPr>
          <w:rFonts w:ascii="Times New Roman" w:eastAsia="Times New Roman" w:hAnsi="Times New Roman" w:cs="Times New Roman"/>
          <w:strike/>
          <w:sz w:val="24"/>
          <w:szCs w:val="24"/>
          <w:lang w:eastAsia="lt-LT"/>
        </w:rPr>
        <w:t>-</w:t>
      </w:r>
      <w:r w:rsidRPr="006C114D">
        <w:rPr>
          <w:rFonts w:ascii="Times New Roman" w:eastAsia="Times New Roman" w:hAnsi="Times New Roman" w:cs="Times New Roman"/>
          <w:sz w:val="24"/>
          <w:szCs w:val="24"/>
          <w:lang w:eastAsia="lt-LT"/>
        </w:rPr>
        <w:t>ių) pasiūlymą (</w:t>
      </w:r>
      <w:r w:rsidRPr="006C114D">
        <w:rPr>
          <w:rFonts w:ascii="Times New Roman" w:eastAsia="Times New Roman" w:hAnsi="Times New Roman" w:cs="Times New Roman"/>
          <w:strike/>
          <w:sz w:val="24"/>
          <w:szCs w:val="24"/>
          <w:lang w:eastAsia="lt-LT"/>
        </w:rPr>
        <w:t>-</w:t>
      </w:r>
      <w:r w:rsidRPr="006C114D">
        <w:rPr>
          <w:rFonts w:ascii="Times New Roman" w:eastAsia="Times New Roman" w:hAnsi="Times New Roman" w:cs="Times New Roman"/>
          <w:sz w:val="24"/>
          <w:szCs w:val="24"/>
          <w:lang w:eastAsia="lt-LT"/>
        </w:rPr>
        <w:t>us), kuris pagal Viešųjų pirkimų įstatymo 45 straipsnio 1 dalies nuostatas negali būti pripažinti laimėjusiu (-iais);</w:t>
      </w:r>
    </w:p>
    <w:p w:rsidR="006C114D" w:rsidRPr="006C114D" w:rsidRDefault="006C114D" w:rsidP="006C114D">
      <w:pPr>
        <w:pStyle w:val="Sraopastraipa"/>
        <w:numPr>
          <w:ilvl w:val="1"/>
          <w:numId w:val="1"/>
        </w:numPr>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lastRenderedPageBreak/>
        <w:t>pagal gautą informaciją ir dokumentus nagrinėja ir priima sprendimą dėl ekonomiškai naudingiausią pasiūlymą pateikusio dalyvio pašalinimo pagrindų nebuvimo, kvalifikacijos, ir, jei taikoma, kokybės vadybos sistemos ir aplinkos apsaugos vadybos sistemos standartų;</w:t>
      </w:r>
    </w:p>
    <w:p w:rsidR="006C114D" w:rsidRPr="006C114D" w:rsidRDefault="006C114D" w:rsidP="006C114D">
      <w:pPr>
        <w:pStyle w:val="Sraopastraipa"/>
        <w:numPr>
          <w:ilvl w:val="1"/>
          <w:numId w:val="1"/>
        </w:numPr>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nustato pasiūlymų eilę (išskyrus atvejus, kai pasiūlymą pateikti kviečiamas tik vienas tiekėjas arba pasiūlymą pateikia tik vienas tiekėjas), priima sprendimą dėl laimėjusio pasiūlymo;</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Viešųjų pirkimų įstatymo 58 straipsnio 2 dalyje nurodytos atitinkamos informacijos, kuri dar nebuvo pateikta pirkimo procedūros metu, santrauką, nurodo nustatytą pasiūlymų eilę, laimėjusį pasiūlymą ir tikslų atidėjimo terminą. Komisija taip pat turi nurodyti priežastis, dėl kurių buvo priimtas sprendimas nesudaryti pirkimo sutarties ar preliminariosios sutarties, pradėti pirkimą ar dinaminę pirkimų sistemą iš naujo. Šio punkto reikalavimo gali būti nesilaikoma, kai supaprastinto pirkimo ar Viešųjų pirkimų įstatymo 2 priede nurodytų socialinių ir kitų specialiųjų paslaugų pirkimų atveju pirkimo sutartis, kurios numatoma vertė neviršija 10 000 Eur (dešimt tūkstančių eurų) (be pridėtinės vertės mokesčio), sudaroma preliminariosios sutarties pagrindu;</w:t>
      </w:r>
    </w:p>
    <w:p w:rsidR="006C114D" w:rsidRPr="006C114D" w:rsidRDefault="006D461E"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nagrinėja tiekėjų pretenzijas dėl Komisijos atliekamų pirkimų</w:t>
      </w:r>
      <w:r w:rsidR="006C114D" w:rsidRPr="006C114D">
        <w:rPr>
          <w:rFonts w:ascii="Times New Roman" w:eastAsia="Times New Roman" w:hAnsi="Times New Roman" w:cs="Times New Roman"/>
          <w:sz w:val="24"/>
          <w:szCs w:val="24"/>
          <w:lang w:eastAsia="lt-LT"/>
        </w:rPr>
        <w:t>;</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bet kuriuo metu iki pirkimo sutarties (preliminariosios sutarties) sudarymo ar projekto konkurso laimėtojo nustatymo priima sprendimą nutraukti pradėtas pirkimo ar projekto konkurso procedūras, jeigu atsirado aplinkybių, kurių nebuvo galima numatyti, ir privalo nutraukti pirkimo procedūras, jeigu buvo pažeisti šio įstatymo 17 straipsnio 1 dalyje nustatyti principai ir atitinkamos padėties negalima ištaisyti;</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 xml:space="preserve">vykdo kitas Viešųjų pirkimų įstatyme ir (ar) </w:t>
      </w:r>
      <w:r w:rsidRPr="006C114D">
        <w:rPr>
          <w:rFonts w:ascii="Times New Roman" w:eastAsia="Times New Roman" w:hAnsi="Times New Roman" w:cs="Times New Roman"/>
          <w:snapToGrid w:val="0"/>
          <w:sz w:val="24"/>
          <w:szCs w:val="24"/>
        </w:rPr>
        <w:t xml:space="preserve">kituose viešuosius pirkimus reglamentuojančiuose teisės aktuose numatytas procedūras. </w:t>
      </w:r>
    </w:p>
    <w:p w:rsidR="006C114D" w:rsidRPr="006C114D" w:rsidRDefault="006C114D" w:rsidP="006C114D">
      <w:pPr>
        <w:pStyle w:val="Sraopastraipa"/>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 xml:space="preserve">Vykdydama projekto konkurso procedūras, Komija atlieka funkcijas ir priima sprendimus, vadovaudamasi Viešųjų pirkimų įstatymo </w:t>
      </w:r>
      <w:r w:rsidRPr="006C114D">
        <w:rPr>
          <w:rFonts w:ascii="Times New Roman" w:eastAsia="Calibri" w:hAnsi="Times New Roman" w:cs="Times New Roman"/>
          <w:iCs/>
          <w:sz w:val="24"/>
          <w:szCs w:val="24"/>
        </w:rPr>
        <w:t>nuostatomis ir Lietuvos Respublikos Vyriausybės ar jos įgaliotos institucijos patvirtintomis projekto konkurso organizavimo taisyklėmis.</w:t>
      </w:r>
      <w:r w:rsidRPr="006C114D">
        <w:rPr>
          <w:rFonts w:ascii="Times New Roman" w:eastAsia="Times New Roman" w:hAnsi="Times New Roman" w:cs="Times New Roman"/>
          <w:sz w:val="24"/>
          <w:szCs w:val="24"/>
          <w:lang w:eastAsia="lt-LT"/>
        </w:rPr>
        <w:t xml:space="preserve"> </w:t>
      </w:r>
    </w:p>
    <w:p w:rsidR="006C114D" w:rsidRPr="006C114D" w:rsidRDefault="006C114D" w:rsidP="006C114D">
      <w:pPr>
        <w:rPr>
          <w:sz w:val="24"/>
          <w:szCs w:val="24"/>
          <w:lang w:val="lt-LT"/>
        </w:rPr>
      </w:pPr>
    </w:p>
    <w:p w:rsidR="006C114D" w:rsidRPr="006C114D" w:rsidRDefault="006C114D" w:rsidP="006C114D">
      <w:pPr>
        <w:jc w:val="center"/>
        <w:rPr>
          <w:b/>
          <w:sz w:val="24"/>
          <w:szCs w:val="24"/>
          <w:lang w:val="lt-LT"/>
        </w:rPr>
      </w:pPr>
      <w:r w:rsidRPr="006C114D">
        <w:rPr>
          <w:b/>
          <w:sz w:val="24"/>
          <w:szCs w:val="24"/>
          <w:lang w:val="lt-LT"/>
        </w:rPr>
        <w:t>III SKYRIUS</w:t>
      </w:r>
    </w:p>
    <w:p w:rsidR="006C114D" w:rsidRPr="006C114D" w:rsidRDefault="006C114D" w:rsidP="006C114D">
      <w:pPr>
        <w:jc w:val="center"/>
        <w:rPr>
          <w:sz w:val="24"/>
          <w:szCs w:val="24"/>
          <w:lang w:val="lt-LT"/>
        </w:rPr>
      </w:pPr>
      <w:r w:rsidRPr="006C114D">
        <w:rPr>
          <w:b/>
          <w:sz w:val="24"/>
          <w:szCs w:val="24"/>
          <w:lang w:val="lt-LT"/>
        </w:rPr>
        <w:t>KOMISIJOS TEISĖS IR PAREIGOS</w:t>
      </w:r>
    </w:p>
    <w:p w:rsidR="006C114D" w:rsidRPr="006C114D" w:rsidRDefault="006C114D" w:rsidP="006C114D">
      <w:pPr>
        <w:rPr>
          <w:sz w:val="24"/>
          <w:szCs w:val="24"/>
          <w:lang w:val="lt-LT"/>
        </w:rPr>
      </w:pPr>
    </w:p>
    <w:p w:rsidR="006C114D" w:rsidRPr="006C114D" w:rsidRDefault="006C114D" w:rsidP="006C114D">
      <w:pPr>
        <w:pStyle w:val="Sraopastraipa"/>
        <w:numPr>
          <w:ilvl w:val="0"/>
          <w:numId w:val="1"/>
        </w:numPr>
        <w:tabs>
          <w:tab w:val="left" w:pos="993"/>
        </w:tabs>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Komisija, vykdydama jai pavestas užduotis, turi teisę:</w:t>
      </w:r>
    </w:p>
    <w:p w:rsidR="006C114D" w:rsidRPr="006C114D" w:rsidRDefault="006C114D" w:rsidP="006C114D">
      <w:pPr>
        <w:pStyle w:val="Sraopastraipa"/>
        <w:numPr>
          <w:ilvl w:val="1"/>
          <w:numId w:val="1"/>
        </w:numPr>
        <w:tabs>
          <w:tab w:val="left" w:pos="1134"/>
        </w:tabs>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gauti iš perkančiosios organizacijos darbuotojų informaciją apie perkamą objektą;</w:t>
      </w:r>
    </w:p>
    <w:p w:rsidR="006C114D" w:rsidRPr="006C114D" w:rsidRDefault="006C114D" w:rsidP="006C114D">
      <w:pPr>
        <w:pStyle w:val="Sraopastraipa"/>
        <w:numPr>
          <w:ilvl w:val="1"/>
          <w:numId w:val="1"/>
        </w:numPr>
        <w:tabs>
          <w:tab w:val="left" w:pos="1134"/>
        </w:tabs>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prašyti, kad kandidatai ir dalyviai:</w:t>
      </w:r>
    </w:p>
    <w:p w:rsidR="006C114D" w:rsidRPr="006C114D" w:rsidRDefault="006C114D" w:rsidP="006C114D">
      <w:pPr>
        <w:pStyle w:val="Sraopastraipa"/>
        <w:numPr>
          <w:ilvl w:val="2"/>
          <w:numId w:val="1"/>
        </w:numPr>
        <w:ind w:left="0"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patikslintų, papildytų arba paaiškintų pateiktus netikslius, neišsamius ar klaidingus dokumentus ar duomenis apie atitiktį pirkimo dokumentų reikalavimams arba pateiktų trūkstamus dokumentus ar duomenis;</w:t>
      </w:r>
    </w:p>
    <w:p w:rsidR="006C114D" w:rsidRPr="006C114D" w:rsidRDefault="006C114D" w:rsidP="006C114D">
      <w:pPr>
        <w:pStyle w:val="Sraopastraipa"/>
        <w:numPr>
          <w:ilvl w:val="2"/>
          <w:numId w:val="1"/>
        </w:numPr>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paaiškintų savo pasiūlymus;</w:t>
      </w:r>
    </w:p>
    <w:p w:rsidR="006C114D" w:rsidRPr="006C114D" w:rsidRDefault="006C114D" w:rsidP="006C114D">
      <w:pPr>
        <w:pStyle w:val="Sraopastraipa"/>
        <w:numPr>
          <w:ilvl w:val="2"/>
          <w:numId w:val="1"/>
        </w:numPr>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per nurodytą terminą ištaisytų pasiūlyme pastebėtas aritmetines klaidas, nekeičiant susipažinimo su pasiūlymais metu užfiksuotos kainos ar sąnaudų;</w:t>
      </w:r>
    </w:p>
    <w:p w:rsidR="006C114D" w:rsidRPr="006C114D" w:rsidRDefault="006C114D" w:rsidP="006C114D">
      <w:pPr>
        <w:pStyle w:val="Sraopastraipa"/>
        <w:numPr>
          <w:ilvl w:val="2"/>
          <w:numId w:val="1"/>
        </w:numPr>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pagrįstų pasiūlytą neįprastai mažą kainą ar sąnaudas;</w:t>
      </w:r>
    </w:p>
    <w:p w:rsidR="006C114D" w:rsidRPr="006C114D" w:rsidRDefault="006C114D" w:rsidP="006C114D">
      <w:pPr>
        <w:pStyle w:val="Sraopastraipa"/>
        <w:numPr>
          <w:ilvl w:val="2"/>
          <w:numId w:val="1"/>
        </w:numPr>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pratęstų savo pasiūlymų galiojimą iki konkrečiai nurodyto termino;</w:t>
      </w:r>
    </w:p>
    <w:p w:rsidR="006C114D" w:rsidRPr="006C114D" w:rsidRDefault="006C114D" w:rsidP="006C114D">
      <w:pPr>
        <w:pStyle w:val="Sraopastraipa"/>
        <w:numPr>
          <w:ilvl w:val="2"/>
          <w:numId w:val="1"/>
        </w:numPr>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 xml:space="preserve">pateiktų kitus su </w:t>
      </w:r>
      <w:r w:rsidR="005D0458">
        <w:rPr>
          <w:rFonts w:ascii="Times New Roman" w:eastAsia="Times New Roman" w:hAnsi="Times New Roman" w:cs="Times New Roman"/>
          <w:snapToGrid w:val="0"/>
          <w:sz w:val="24"/>
          <w:szCs w:val="24"/>
        </w:rPr>
        <w:t xml:space="preserve">atliekamu </w:t>
      </w:r>
      <w:r w:rsidRPr="006C114D">
        <w:rPr>
          <w:rFonts w:ascii="Times New Roman" w:eastAsia="Times New Roman" w:hAnsi="Times New Roman" w:cs="Times New Roman"/>
          <w:snapToGrid w:val="0"/>
          <w:sz w:val="24"/>
          <w:szCs w:val="24"/>
        </w:rPr>
        <w:t>pirkimu susijusius paaiškinimus ir pagrindimus;</w:t>
      </w:r>
    </w:p>
    <w:p w:rsidR="006C114D" w:rsidRPr="006C114D" w:rsidRDefault="006C114D" w:rsidP="006C114D">
      <w:pPr>
        <w:pStyle w:val="Sraopastraipa"/>
        <w:numPr>
          <w:ilvl w:val="1"/>
          <w:numId w:val="1"/>
        </w:numPr>
        <w:tabs>
          <w:tab w:val="left" w:pos="1134"/>
        </w:tabs>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kviestis ekspertus pašalinimo pagrindų nebuvimo, kvalifikacijos, kokybės vadybos sistemos ir aplinkos apsaugos vadybos sistemos standartams, dalyvių pateiktoms paraiškoms ir pasiūlymams, pasiūlytoms kainoms, gautoms pretenzijoms nagrinėti;</w:t>
      </w:r>
    </w:p>
    <w:p w:rsidR="006C114D" w:rsidRPr="006C114D" w:rsidRDefault="006C114D" w:rsidP="006C114D">
      <w:pPr>
        <w:pStyle w:val="Sraopastraipa"/>
        <w:numPr>
          <w:ilvl w:val="1"/>
          <w:numId w:val="1"/>
        </w:numPr>
        <w:tabs>
          <w:tab w:val="left" w:pos="1134"/>
        </w:tabs>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turi kitas Viešųjų pirkimų įstatyme ir kituose viešuosius pirkimus reglamentuojančiuose teisės aktuose įtvirtintas teises.</w:t>
      </w:r>
    </w:p>
    <w:p w:rsidR="006C114D" w:rsidRPr="006C114D" w:rsidRDefault="006C114D" w:rsidP="006C114D">
      <w:pPr>
        <w:pStyle w:val="Sraopastraipa"/>
        <w:numPr>
          <w:ilvl w:val="0"/>
          <w:numId w:val="1"/>
        </w:numPr>
        <w:tabs>
          <w:tab w:val="left" w:pos="993"/>
        </w:tabs>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Komisija, vykdydama jai pavestas funkcijas, privalo:</w:t>
      </w:r>
    </w:p>
    <w:p w:rsidR="006C114D" w:rsidRPr="006C114D" w:rsidRDefault="006C114D" w:rsidP="006C114D">
      <w:pPr>
        <w:pStyle w:val="Sraopastraipa"/>
        <w:numPr>
          <w:ilvl w:val="1"/>
          <w:numId w:val="1"/>
        </w:numPr>
        <w:tabs>
          <w:tab w:val="left" w:pos="1134"/>
        </w:tabs>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lastRenderedPageBreak/>
        <w:t>Komisijos posėdžiuose dalyvaujantiems suinteresuotiems tiekėjams ar jų įgaliotiesiems atstovams, pateikusiems pasiūlymą ne elektroninėmis priemonėmis, leisti viešai ištaisyti pastebėtus pasiūlymų susiuvimo ar įforminimo trūkumus, kuriuos įmanoma ištaisyti posėdžio metu;</w:t>
      </w:r>
    </w:p>
    <w:p w:rsidR="006C114D" w:rsidRPr="006C114D" w:rsidRDefault="006C114D" w:rsidP="006C114D">
      <w:pPr>
        <w:pStyle w:val="Sraopastraipa"/>
        <w:numPr>
          <w:ilvl w:val="1"/>
          <w:numId w:val="1"/>
        </w:numPr>
        <w:tabs>
          <w:tab w:val="left" w:pos="1134"/>
        </w:tabs>
        <w:suppressAutoHyphens/>
        <w:spacing w:after="0" w:line="240" w:lineRule="auto"/>
        <w:ind w:left="0" w:right="-7" w:firstLine="567"/>
        <w:jc w:val="both"/>
        <w:rPr>
          <w:rFonts w:ascii="Times New Roman" w:eastAsia="Times New Roman" w:hAnsi="Times New Roman" w:cs="Times New Roman"/>
          <w:snapToGrid w:val="0"/>
          <w:sz w:val="24"/>
          <w:szCs w:val="24"/>
        </w:rPr>
      </w:pPr>
      <w:r w:rsidRPr="006C114D">
        <w:rPr>
          <w:rFonts w:ascii="Times New Roman" w:eastAsia="Times New Roman" w:hAnsi="Times New Roman" w:cs="Times New Roman"/>
          <w:snapToGrid w:val="0"/>
          <w:sz w:val="24"/>
          <w:szCs w:val="24"/>
        </w:rPr>
        <w:t>vykdyti viešųjų pirkimų užduotis laikantis Viešųjų pirkimų įstatymo ir kitų teisės aktų reikalavimų.</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 xml:space="preserve">Komisijos pirmininkas, </w:t>
      </w:r>
      <w:r w:rsidR="005D0458">
        <w:rPr>
          <w:rFonts w:ascii="Times New Roman" w:eastAsia="Times New Roman" w:hAnsi="Times New Roman" w:cs="Times New Roman"/>
          <w:sz w:val="24"/>
          <w:szCs w:val="24"/>
          <w:lang w:eastAsia="lt-LT"/>
        </w:rPr>
        <w:t xml:space="preserve">pirmininko pavaduotojas, </w:t>
      </w:r>
      <w:r w:rsidRPr="006C114D">
        <w:rPr>
          <w:rFonts w:ascii="Times New Roman" w:eastAsia="Times New Roman" w:hAnsi="Times New Roman" w:cs="Times New Roman"/>
          <w:sz w:val="24"/>
          <w:szCs w:val="24"/>
          <w:lang w:eastAsia="lt-LT"/>
        </w:rPr>
        <w:t>nariai privalo:</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pasirašyti nešališkumo deklaraciją ir konfidencialumo pasižadėjimą;</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pasirašyti Komisijos posėdžių, kuriuose dalyvavo, protokolus;</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patekus į interesų konflikto situaciją nusišalinti nuo su atitinkamu pirkimu susijusių sprendimų priėmimo proceso;</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nepraleisti Komisijos posėdžių be pateisinamos priežasties;</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neatskleisti konfidencialios informacijos;</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neteikti su pirkimais susijusios informacijos tretiesiems asmenims apie dalyvių pateiktų pasiūlymų turinį, išskyrus Lietuvos Respublikos teisės aktų nustatytus atvejus;</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balsuoti už arba prieš siūlomą sprendimą.</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 xml:space="preserve">Komisijos pirmininkas, </w:t>
      </w:r>
      <w:r w:rsidR="005D0458">
        <w:rPr>
          <w:rFonts w:ascii="Times New Roman" w:eastAsia="Times New Roman" w:hAnsi="Times New Roman" w:cs="Times New Roman"/>
          <w:sz w:val="24"/>
          <w:szCs w:val="24"/>
          <w:lang w:eastAsia="lt-LT"/>
        </w:rPr>
        <w:t xml:space="preserve">pirmininko pavaduotojas, </w:t>
      </w:r>
      <w:r w:rsidRPr="006C114D">
        <w:rPr>
          <w:rFonts w:ascii="Times New Roman" w:eastAsia="Times New Roman" w:hAnsi="Times New Roman" w:cs="Times New Roman"/>
          <w:sz w:val="24"/>
          <w:szCs w:val="24"/>
          <w:lang w:eastAsia="lt-LT"/>
        </w:rPr>
        <w:t>nariai turi teisę:</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svarstant klausimus reikšti savo nuomonę arba išdėstyti raštu atskirąją nuomonę;</w:t>
      </w:r>
    </w:p>
    <w:p w:rsidR="006C114D" w:rsidRPr="006C114D" w:rsidRDefault="006C114D" w:rsidP="006C114D">
      <w:pPr>
        <w:pStyle w:val="Sraopastraipa"/>
        <w:numPr>
          <w:ilvl w:val="1"/>
          <w:numId w:val="1"/>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teikti pasiūlymus Komisijos veiklos klausimais.</w:t>
      </w:r>
    </w:p>
    <w:p w:rsidR="006C114D" w:rsidRPr="006C114D" w:rsidRDefault="006C114D" w:rsidP="006C114D">
      <w:pPr>
        <w:rPr>
          <w:sz w:val="24"/>
          <w:szCs w:val="24"/>
          <w:lang w:val="lt-LT"/>
        </w:rPr>
      </w:pPr>
    </w:p>
    <w:p w:rsidR="006C114D" w:rsidRPr="006C114D" w:rsidRDefault="006C114D" w:rsidP="006C114D">
      <w:pPr>
        <w:jc w:val="center"/>
        <w:rPr>
          <w:b/>
          <w:sz w:val="24"/>
          <w:szCs w:val="24"/>
          <w:lang w:val="lt-LT"/>
        </w:rPr>
      </w:pPr>
      <w:r w:rsidRPr="006C114D">
        <w:rPr>
          <w:b/>
          <w:sz w:val="24"/>
          <w:szCs w:val="24"/>
          <w:lang w:val="lt-LT"/>
        </w:rPr>
        <w:t>IV SKYRIUS</w:t>
      </w:r>
    </w:p>
    <w:p w:rsidR="006C114D" w:rsidRPr="006C114D" w:rsidRDefault="006C114D" w:rsidP="006C114D">
      <w:pPr>
        <w:jc w:val="center"/>
        <w:rPr>
          <w:sz w:val="24"/>
          <w:szCs w:val="24"/>
          <w:lang w:val="lt-LT"/>
        </w:rPr>
      </w:pPr>
      <w:r w:rsidRPr="006C114D">
        <w:rPr>
          <w:b/>
          <w:sz w:val="24"/>
          <w:szCs w:val="24"/>
          <w:lang w:val="lt-LT"/>
        </w:rPr>
        <w:t>KOMISIJOS DARBO ORGANIZAVIMAS</w:t>
      </w:r>
    </w:p>
    <w:p w:rsidR="006C114D" w:rsidRPr="006C114D" w:rsidRDefault="006C114D" w:rsidP="006C114D">
      <w:pPr>
        <w:rPr>
          <w:sz w:val="24"/>
          <w:szCs w:val="24"/>
          <w:lang w:val="lt-LT"/>
        </w:rPr>
      </w:pP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Komisija sudaroma perkančiosios organizacijos direktoriaus įsakymu iš ne mažiau kaip 3 nepriekaištingos reputacijos asmenų. Šie Komisijos nariai gali būti ir ne perkančiosios organizacijos darbuotojai, išskyrus Komisijos pirmininką. Komisijos pirmininku skiriamas perkančiosios organizacijos direktorius arba jo įgaliotas perkančiosios organizacijos ar bendru pavaldumu susijusios kitos perkančiosios organizacijos darbuotojas.</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 xml:space="preserve">Komisija gali būti sudaroma: </w:t>
      </w:r>
    </w:p>
    <w:p w:rsidR="006C114D" w:rsidRPr="006C114D" w:rsidRDefault="006C114D" w:rsidP="006C114D">
      <w:pPr>
        <w:pStyle w:val="Sraopastraipa"/>
        <w:numPr>
          <w:ilvl w:val="1"/>
          <w:numId w:val="1"/>
        </w:numPr>
        <w:tabs>
          <w:tab w:val="left" w:pos="993"/>
          <w:tab w:val="left" w:pos="1134"/>
        </w:tabs>
        <w:suppressAutoHyphens/>
        <w:spacing w:after="0" w:line="240" w:lineRule="auto"/>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nuolatiniams viešiesiems pirkimams;</w:t>
      </w:r>
    </w:p>
    <w:p w:rsidR="006C114D" w:rsidRPr="006C114D" w:rsidRDefault="006C114D" w:rsidP="006C114D">
      <w:pPr>
        <w:pStyle w:val="Sraopastraipa"/>
        <w:numPr>
          <w:ilvl w:val="1"/>
          <w:numId w:val="1"/>
        </w:numPr>
        <w:tabs>
          <w:tab w:val="left" w:pos="1134"/>
        </w:tabs>
        <w:suppressAutoHyphens/>
        <w:spacing w:after="0" w:line="240" w:lineRule="auto"/>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atskiram viešajam pirkimui;</w:t>
      </w:r>
    </w:p>
    <w:p w:rsidR="006C114D" w:rsidRPr="006C114D" w:rsidRDefault="006C114D" w:rsidP="006C114D">
      <w:pPr>
        <w:pStyle w:val="Sraopastraipa"/>
        <w:numPr>
          <w:ilvl w:val="1"/>
          <w:numId w:val="1"/>
        </w:numPr>
        <w:tabs>
          <w:tab w:val="left" w:pos="993"/>
          <w:tab w:val="left" w:pos="1134"/>
        </w:tabs>
        <w:suppressAutoHyphens/>
        <w:spacing w:after="0" w:line="240" w:lineRule="auto"/>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keliems tam tikros rūšies viešiesiems pirkimams;</w:t>
      </w:r>
    </w:p>
    <w:p w:rsidR="006C114D" w:rsidRPr="006C114D" w:rsidRDefault="006C114D" w:rsidP="006C114D">
      <w:pPr>
        <w:pStyle w:val="Sraopastraipa"/>
        <w:numPr>
          <w:ilvl w:val="1"/>
          <w:numId w:val="1"/>
        </w:numPr>
        <w:tabs>
          <w:tab w:val="left" w:pos="993"/>
          <w:tab w:val="left" w:pos="1134"/>
        </w:tabs>
        <w:suppressAutoHyphens/>
        <w:spacing w:after="0" w:line="240" w:lineRule="auto"/>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viešiesiems pirkimams, atliekamiems tam tikru laikotarpiu.</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Perkančiosios organizacijos direktoriaus įsakymu gali būti papildomai paskiriami Komisijos nariai atskiram viešajam pirkimui arba keliems atskiriems viešiesiems pirkimams.</w:t>
      </w:r>
    </w:p>
    <w:p w:rsidR="005D0458" w:rsidRPr="005D0458" w:rsidRDefault="005D0458" w:rsidP="006C114D">
      <w:pPr>
        <w:pStyle w:val="Sraopastraipa"/>
        <w:numPr>
          <w:ilvl w:val="0"/>
          <w:numId w:val="1"/>
        </w:numPr>
        <w:suppressAutoHyphens/>
        <w:spacing w:after="0" w:line="240" w:lineRule="auto"/>
        <w:ind w:left="0" w:right="-7" w:firstLine="567"/>
        <w:jc w:val="both"/>
        <w:rPr>
          <w:rFonts w:ascii="Times New Roman" w:eastAsia="Times New Roman" w:hAnsi="Times New Roman" w:cs="Times New Roman"/>
          <w:snapToGrid w:val="0"/>
          <w:sz w:val="24"/>
          <w:szCs w:val="24"/>
        </w:rPr>
      </w:pPr>
      <w:r w:rsidRPr="005D0458">
        <w:rPr>
          <w:rFonts w:ascii="Times New Roman" w:eastAsia="Times New Roman" w:hAnsi="Times New Roman" w:cs="Times New Roman"/>
          <w:sz w:val="24"/>
          <w:szCs w:val="24"/>
          <w:lang w:eastAsia="lt-LT"/>
        </w:rPr>
        <w:t>Komisijos posėdžius šaukia, jos veiklai vadovauja pirmininkas. Jei pirmininkas negali dalyvauti posėdyje, Komisijos posėdžius šaukia, veiklai vadovauja pirmininko pavaduotojas.</w:t>
      </w:r>
    </w:p>
    <w:p w:rsidR="006C114D" w:rsidRPr="005D0458" w:rsidRDefault="006C114D" w:rsidP="006C114D">
      <w:pPr>
        <w:pStyle w:val="Sraopastraipa"/>
        <w:numPr>
          <w:ilvl w:val="0"/>
          <w:numId w:val="1"/>
        </w:numPr>
        <w:suppressAutoHyphens/>
        <w:spacing w:after="0" w:line="240" w:lineRule="auto"/>
        <w:ind w:left="0" w:right="-7" w:firstLine="567"/>
        <w:jc w:val="both"/>
        <w:rPr>
          <w:rFonts w:ascii="Times New Roman" w:eastAsia="Times New Roman" w:hAnsi="Times New Roman" w:cs="Times New Roman"/>
          <w:snapToGrid w:val="0"/>
          <w:sz w:val="24"/>
          <w:szCs w:val="24"/>
        </w:rPr>
      </w:pPr>
      <w:r w:rsidRPr="005D0458">
        <w:rPr>
          <w:rFonts w:ascii="Times New Roman" w:eastAsia="Times New Roman" w:hAnsi="Times New Roman" w:cs="Times New Roman"/>
          <w:snapToGrid w:val="0"/>
          <w:sz w:val="24"/>
          <w:szCs w:val="24"/>
        </w:rPr>
        <w:t xml:space="preserve">Komisijos posėdžius protokoluoja </w:t>
      </w:r>
      <w:r w:rsidRPr="005D0458">
        <w:rPr>
          <w:rFonts w:ascii="Times New Roman" w:eastAsia="Times New Roman" w:hAnsi="Times New Roman" w:cs="Times New Roman"/>
          <w:sz w:val="24"/>
          <w:szCs w:val="24"/>
          <w:lang w:eastAsia="lt-LT"/>
        </w:rPr>
        <w:t>vienas iš Komisijos narių.</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outlineLvl w:val="2"/>
        <w:rPr>
          <w:rFonts w:ascii="Times New Roman" w:eastAsia="Times New Roman" w:hAnsi="Times New Roman" w:cs="Times New Roman"/>
          <w:sz w:val="24"/>
          <w:szCs w:val="24"/>
        </w:rPr>
      </w:pPr>
      <w:r w:rsidRPr="006C114D">
        <w:rPr>
          <w:rFonts w:ascii="Times New Roman" w:eastAsia="Times New Roman" w:hAnsi="Times New Roman" w:cs="Times New Roman"/>
          <w:sz w:val="24"/>
          <w:szCs w:val="24"/>
        </w:rPr>
        <w:t>Komisijos posėdžiai ir priimami sprendimai yra teisėti, kai posėdyje dalyvauja daugiau kaip pusė visų Komisijos narių, o jei Komisija sudaryta iš 3 asmenų – kai posėdyje dalyvauja visi Komisijos nariai.</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Komisija priima sprendimus posėdyje paprasta balsų dauguma atviru vardiniu balsavimu. Balsuoti galima tik už arba prieš siūlomą sprendimą. Jeigu balsai pasiskirsto po lygiai, lemia Komisijos pirmininko balsas.</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Susipažinimo su paraiškomis ar pasiūlymais procedūros rezultatus Komisija įformina protokolu. Susipažinimo su pasiūlymais procedūros protokolo privalomuosius rekvizitus nustato Viešųjų pirkimų tarnyba.</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Tuo atveju, kai surašomas derybų protokolas, jį pasirašo Komisijos pirmininkas ir dalyvio, su kuriuo derėtasi, įgaliotas atstovas.</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Tuo atveju, kai surašomas dialogo protokolas, jį pasirašo Komisijos pirmininkas ir dalyvio, su kuriuo konsultuotasi, įgaliotasis atstovas.</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lastRenderedPageBreak/>
        <w:t xml:space="preserve">Komisijos sprendimai įforminami protokolais. Protokoluose nurodomi Komisijos sprendimo motyvai, pateikiami paaiškinimai, Komisijos narių atskirosios nuomonės, nurodoma, kaip balsavo kiekvienas Komisijos narys. Protokolą pasirašo visi posėdyje dalyvavę </w:t>
      </w:r>
      <w:r w:rsidR="002771F4">
        <w:rPr>
          <w:rFonts w:ascii="Times New Roman" w:eastAsia="Times New Roman" w:hAnsi="Times New Roman" w:cs="Times New Roman"/>
          <w:sz w:val="24"/>
          <w:szCs w:val="24"/>
          <w:lang w:eastAsia="lt-LT"/>
        </w:rPr>
        <w:t xml:space="preserve">Komisijos </w:t>
      </w:r>
      <w:r w:rsidRPr="006C114D">
        <w:rPr>
          <w:rFonts w:ascii="Times New Roman" w:eastAsia="Times New Roman" w:hAnsi="Times New Roman" w:cs="Times New Roman"/>
          <w:sz w:val="24"/>
          <w:szCs w:val="24"/>
          <w:lang w:eastAsia="lt-LT"/>
        </w:rPr>
        <w:t>nariai.</w:t>
      </w:r>
    </w:p>
    <w:p w:rsidR="006C114D" w:rsidRPr="006C114D" w:rsidRDefault="006C114D" w:rsidP="006C114D">
      <w:pPr>
        <w:pStyle w:val="Sraopastraipa"/>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lt-LT"/>
        </w:rPr>
      </w:pPr>
      <w:r w:rsidRPr="006C114D">
        <w:rPr>
          <w:rFonts w:ascii="Times New Roman" w:eastAsia="Times New Roman" w:hAnsi="Times New Roman" w:cs="Times New Roman"/>
          <w:sz w:val="24"/>
          <w:szCs w:val="24"/>
          <w:lang w:eastAsia="lt-LT"/>
        </w:rPr>
        <w:t>Nuo 2020 m. liepos 1 d. Komisijos posėdžiai gali vykti Centrinės viešųjų pirkimų informacinės sistemos priemonėmis.</w:t>
      </w:r>
    </w:p>
    <w:p w:rsidR="006C114D" w:rsidRPr="006C114D" w:rsidRDefault="006C114D" w:rsidP="006C114D">
      <w:pPr>
        <w:rPr>
          <w:sz w:val="24"/>
          <w:szCs w:val="24"/>
          <w:lang w:val="lt-LT"/>
        </w:rPr>
      </w:pPr>
    </w:p>
    <w:p w:rsidR="006C114D" w:rsidRPr="006C114D" w:rsidRDefault="006C114D" w:rsidP="006C114D">
      <w:pPr>
        <w:jc w:val="center"/>
        <w:rPr>
          <w:b/>
          <w:sz w:val="24"/>
          <w:szCs w:val="24"/>
          <w:lang w:val="lt-LT"/>
        </w:rPr>
      </w:pPr>
      <w:r w:rsidRPr="006C114D">
        <w:rPr>
          <w:b/>
          <w:sz w:val="24"/>
          <w:szCs w:val="24"/>
          <w:lang w:val="lt-LT"/>
        </w:rPr>
        <w:t>V SKYRIUS</w:t>
      </w:r>
    </w:p>
    <w:p w:rsidR="006C114D" w:rsidRPr="006C114D" w:rsidRDefault="006C114D" w:rsidP="006C114D">
      <w:pPr>
        <w:jc w:val="center"/>
        <w:rPr>
          <w:sz w:val="24"/>
          <w:szCs w:val="24"/>
          <w:lang w:val="lt-LT"/>
        </w:rPr>
      </w:pPr>
      <w:r w:rsidRPr="006C114D">
        <w:rPr>
          <w:b/>
          <w:sz w:val="24"/>
          <w:szCs w:val="24"/>
          <w:lang w:val="lt-LT"/>
        </w:rPr>
        <w:t>BAIGIAMOSIOS NUOSTATOS</w:t>
      </w:r>
    </w:p>
    <w:p w:rsidR="006C114D" w:rsidRPr="006C114D" w:rsidRDefault="006C114D" w:rsidP="006C114D">
      <w:pPr>
        <w:rPr>
          <w:sz w:val="24"/>
          <w:szCs w:val="24"/>
          <w:lang w:val="lt-LT"/>
        </w:rPr>
      </w:pPr>
    </w:p>
    <w:p w:rsidR="006C114D" w:rsidRPr="006C114D" w:rsidRDefault="006C114D" w:rsidP="006C114D">
      <w:pPr>
        <w:pStyle w:val="Sraopastraipa"/>
        <w:numPr>
          <w:ilvl w:val="0"/>
          <w:numId w:val="1"/>
        </w:numPr>
        <w:tabs>
          <w:tab w:val="left" w:pos="993"/>
        </w:tabs>
        <w:spacing w:after="0" w:line="264" w:lineRule="auto"/>
        <w:ind w:left="0" w:firstLine="567"/>
        <w:jc w:val="both"/>
        <w:rPr>
          <w:rFonts w:ascii="Times New Roman" w:eastAsia="Times New Roman" w:hAnsi="Times New Roman" w:cs="Times New Roman"/>
          <w:sz w:val="24"/>
          <w:szCs w:val="24"/>
        </w:rPr>
      </w:pPr>
      <w:r w:rsidRPr="006C114D">
        <w:rPr>
          <w:rFonts w:ascii="Times New Roman" w:eastAsia="Times New Roman" w:hAnsi="Times New Roman" w:cs="Times New Roman"/>
          <w:sz w:val="24"/>
          <w:szCs w:val="24"/>
        </w:rPr>
        <w:t xml:space="preserve">Komisijos pirmininkas, </w:t>
      </w:r>
      <w:r w:rsidR="005D0458">
        <w:rPr>
          <w:rFonts w:ascii="Times New Roman" w:eastAsia="Times New Roman" w:hAnsi="Times New Roman" w:cs="Times New Roman"/>
          <w:sz w:val="24"/>
          <w:szCs w:val="24"/>
        </w:rPr>
        <w:t xml:space="preserve">pirmininko pavaduotojas, </w:t>
      </w:r>
      <w:r w:rsidRPr="006C114D">
        <w:rPr>
          <w:rFonts w:ascii="Times New Roman" w:eastAsia="Times New Roman" w:hAnsi="Times New Roman" w:cs="Times New Roman"/>
          <w:sz w:val="24"/>
          <w:szCs w:val="24"/>
        </w:rPr>
        <w:t>nariai, Komisijos posėdžiuose dalyvaujantys stebėtojai, ekspertai negali teikti jokios informacijos tretiesiems asmenims apie kandidatų ir dalyvių pateiktų paraiškų ir pasiūlymų turinį, išskyrus Lietuvos Respublikos teisės aktų nustatytus atvejus.</w:t>
      </w:r>
    </w:p>
    <w:p w:rsidR="006C114D" w:rsidRPr="006C114D" w:rsidRDefault="006C114D" w:rsidP="006C114D">
      <w:pPr>
        <w:pStyle w:val="Sraopastraipa"/>
        <w:numPr>
          <w:ilvl w:val="0"/>
          <w:numId w:val="1"/>
        </w:numPr>
        <w:tabs>
          <w:tab w:val="left" w:pos="993"/>
        </w:tabs>
        <w:spacing w:after="0" w:line="264" w:lineRule="auto"/>
        <w:ind w:left="0" w:firstLine="567"/>
        <w:jc w:val="both"/>
        <w:rPr>
          <w:rFonts w:ascii="Times New Roman" w:eastAsia="Times New Roman" w:hAnsi="Times New Roman" w:cs="Times New Roman"/>
          <w:sz w:val="24"/>
          <w:szCs w:val="24"/>
        </w:rPr>
      </w:pPr>
      <w:r w:rsidRPr="006C114D">
        <w:rPr>
          <w:rFonts w:ascii="Times New Roman" w:eastAsia="Times New Roman" w:hAnsi="Times New Roman" w:cs="Times New Roman"/>
          <w:sz w:val="24"/>
          <w:szCs w:val="24"/>
        </w:rPr>
        <w:t xml:space="preserve">Komisijos pirmininkas, </w:t>
      </w:r>
      <w:r w:rsidR="005D0458">
        <w:rPr>
          <w:rFonts w:ascii="Times New Roman" w:eastAsia="Times New Roman" w:hAnsi="Times New Roman" w:cs="Times New Roman"/>
          <w:sz w:val="24"/>
          <w:szCs w:val="24"/>
        </w:rPr>
        <w:t xml:space="preserve">pirmininko pavaduotojas, </w:t>
      </w:r>
      <w:r w:rsidRPr="006C114D">
        <w:rPr>
          <w:rFonts w:ascii="Times New Roman" w:eastAsia="Times New Roman" w:hAnsi="Times New Roman" w:cs="Times New Roman"/>
          <w:sz w:val="24"/>
          <w:szCs w:val="24"/>
        </w:rPr>
        <w:t>nariai ir ekspertai už savo veiklą atsako pagal Lietuvos Respublikos įstatymus. Už Komisijos veiklą atsako ją sudariusi perkančioji organizacija.</w:t>
      </w:r>
    </w:p>
    <w:p w:rsidR="006C114D" w:rsidRPr="006C114D" w:rsidRDefault="002771F4" w:rsidP="002771F4">
      <w:pPr>
        <w:pStyle w:val="Sraopastraipa"/>
        <w:numPr>
          <w:ilvl w:val="0"/>
          <w:numId w:val="1"/>
        </w:numPr>
        <w:spacing w:after="0" w:line="264" w:lineRule="auto"/>
        <w:ind w:left="0" w:firstLine="567"/>
        <w:jc w:val="both"/>
        <w:rPr>
          <w:rFonts w:ascii="Times New Roman" w:eastAsia="Times New Roman" w:hAnsi="Times New Roman" w:cs="Times New Roman"/>
          <w:sz w:val="24"/>
          <w:szCs w:val="24"/>
        </w:rPr>
      </w:pPr>
      <w:r w:rsidRPr="002771F4">
        <w:rPr>
          <w:rFonts w:ascii="Times New Roman" w:eastAsia="Times New Roman" w:hAnsi="Times New Roman" w:cs="Times New Roman"/>
          <w:sz w:val="24"/>
          <w:szCs w:val="24"/>
        </w:rPr>
        <w:t xml:space="preserve">Komisijos veikla pasibaigia priėmus </w:t>
      </w:r>
      <w:r>
        <w:rPr>
          <w:rFonts w:ascii="Times New Roman" w:eastAsia="Times New Roman" w:hAnsi="Times New Roman" w:cs="Times New Roman"/>
          <w:sz w:val="24"/>
          <w:szCs w:val="24"/>
        </w:rPr>
        <w:t>perkančiosios organizacijos</w:t>
      </w:r>
      <w:r w:rsidRPr="002771F4">
        <w:rPr>
          <w:rFonts w:ascii="Times New Roman" w:eastAsia="Times New Roman" w:hAnsi="Times New Roman" w:cs="Times New Roman"/>
          <w:sz w:val="24"/>
          <w:szCs w:val="24"/>
        </w:rPr>
        <w:t xml:space="preserve"> direktoriaus įsakymą nutraukti Komisijos veiklą</w:t>
      </w:r>
      <w:r w:rsidR="006C114D" w:rsidRPr="006C114D">
        <w:rPr>
          <w:rFonts w:ascii="Times New Roman" w:eastAsia="Times New Roman" w:hAnsi="Times New Roman" w:cs="Times New Roman"/>
          <w:sz w:val="24"/>
          <w:szCs w:val="24"/>
        </w:rPr>
        <w:t>.</w:t>
      </w:r>
    </w:p>
    <w:p w:rsidR="006C114D" w:rsidRPr="006C114D" w:rsidRDefault="006C114D" w:rsidP="006C114D">
      <w:pPr>
        <w:rPr>
          <w:b/>
          <w:sz w:val="24"/>
          <w:szCs w:val="24"/>
          <w:lang w:val="lt-LT"/>
        </w:rPr>
      </w:pPr>
    </w:p>
    <w:p w:rsidR="006C114D" w:rsidRPr="006C114D" w:rsidRDefault="006C114D" w:rsidP="006C114D">
      <w:pPr>
        <w:jc w:val="center"/>
        <w:rPr>
          <w:b/>
          <w:sz w:val="24"/>
          <w:szCs w:val="24"/>
          <w:lang w:val="lt-LT"/>
        </w:rPr>
      </w:pPr>
      <w:r w:rsidRPr="006C114D">
        <w:rPr>
          <w:b/>
          <w:sz w:val="24"/>
          <w:szCs w:val="24"/>
          <w:lang w:val="lt-LT"/>
        </w:rPr>
        <w:t>_________________________</w:t>
      </w:r>
    </w:p>
    <w:p w:rsidR="006C114D" w:rsidRPr="006C114D" w:rsidRDefault="006C114D" w:rsidP="006C114D">
      <w:pPr>
        <w:rPr>
          <w:sz w:val="24"/>
          <w:szCs w:val="24"/>
          <w:lang w:val="lt-LT"/>
        </w:rPr>
      </w:pPr>
    </w:p>
    <w:p w:rsidR="006C114D" w:rsidRPr="006C114D" w:rsidRDefault="006C114D" w:rsidP="006C114D">
      <w:pPr>
        <w:ind w:right="28"/>
        <w:rPr>
          <w:sz w:val="24"/>
          <w:szCs w:val="24"/>
          <w:lang w:val="lt-LT" w:eastAsia="en-US"/>
        </w:rPr>
      </w:pPr>
    </w:p>
    <w:p w:rsidR="006C114D" w:rsidRPr="006C114D" w:rsidRDefault="006C114D" w:rsidP="006C114D">
      <w:pPr>
        <w:ind w:right="28"/>
        <w:rPr>
          <w:sz w:val="24"/>
          <w:szCs w:val="24"/>
          <w:lang w:val="lt-LT" w:eastAsia="en-US"/>
        </w:rPr>
      </w:pPr>
    </w:p>
    <w:p w:rsidR="006C114D" w:rsidRPr="006C114D" w:rsidRDefault="006C114D" w:rsidP="006C114D">
      <w:pPr>
        <w:ind w:right="28"/>
        <w:rPr>
          <w:sz w:val="24"/>
          <w:szCs w:val="24"/>
          <w:lang w:val="lt-LT" w:eastAsia="en-US"/>
        </w:rPr>
      </w:pPr>
    </w:p>
    <w:p w:rsidR="006C114D" w:rsidRPr="006C114D" w:rsidRDefault="006C114D" w:rsidP="006C114D">
      <w:pPr>
        <w:ind w:right="28"/>
        <w:rPr>
          <w:sz w:val="24"/>
          <w:szCs w:val="24"/>
          <w:lang w:val="lt-LT" w:eastAsia="en-US"/>
        </w:rPr>
      </w:pPr>
    </w:p>
    <w:p w:rsidR="006C114D" w:rsidRPr="006C114D" w:rsidRDefault="006C114D" w:rsidP="006C114D">
      <w:pPr>
        <w:ind w:right="28"/>
        <w:rPr>
          <w:sz w:val="24"/>
          <w:szCs w:val="24"/>
          <w:lang w:val="lt-LT" w:eastAsia="en-US"/>
        </w:rPr>
      </w:pPr>
    </w:p>
    <w:p w:rsidR="006C114D" w:rsidRPr="006C114D" w:rsidRDefault="006C114D" w:rsidP="006C114D">
      <w:pPr>
        <w:ind w:right="28"/>
        <w:rPr>
          <w:sz w:val="24"/>
          <w:szCs w:val="24"/>
          <w:lang w:val="lt-LT" w:eastAsia="en-US"/>
        </w:rPr>
      </w:pPr>
    </w:p>
    <w:p w:rsidR="006C114D" w:rsidRPr="006C114D" w:rsidRDefault="006C114D" w:rsidP="006C114D">
      <w:pPr>
        <w:ind w:right="28"/>
        <w:rPr>
          <w:sz w:val="24"/>
          <w:szCs w:val="24"/>
          <w:lang w:val="lt-LT" w:eastAsia="en-US"/>
        </w:rPr>
      </w:pPr>
    </w:p>
    <w:p w:rsidR="006C114D" w:rsidRPr="006C114D" w:rsidRDefault="006C114D" w:rsidP="006C114D">
      <w:pPr>
        <w:ind w:right="28"/>
        <w:rPr>
          <w:sz w:val="24"/>
          <w:szCs w:val="24"/>
          <w:lang w:val="lt-LT" w:eastAsia="en-US"/>
        </w:rPr>
      </w:pPr>
    </w:p>
    <w:p w:rsidR="006C114D" w:rsidRPr="006C114D" w:rsidRDefault="006C114D" w:rsidP="006C114D">
      <w:pPr>
        <w:ind w:right="28"/>
        <w:rPr>
          <w:sz w:val="24"/>
          <w:szCs w:val="24"/>
          <w:lang w:val="lt-LT"/>
        </w:rPr>
      </w:pPr>
    </w:p>
    <w:sectPr w:rsidR="006C114D" w:rsidRPr="006C114D" w:rsidSect="009B30D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150" w:rsidRDefault="004A2150" w:rsidP="000125B1">
      <w:r>
        <w:separator/>
      </w:r>
    </w:p>
  </w:endnote>
  <w:endnote w:type="continuationSeparator" w:id="0">
    <w:p w:rsidR="004A2150" w:rsidRDefault="004A2150" w:rsidP="0001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150" w:rsidRDefault="004A2150" w:rsidP="000125B1">
      <w:r>
        <w:separator/>
      </w:r>
    </w:p>
  </w:footnote>
  <w:footnote w:type="continuationSeparator" w:id="0">
    <w:p w:rsidR="004A2150" w:rsidRDefault="004A2150" w:rsidP="000125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649DC"/>
    <w:multiLevelType w:val="multilevel"/>
    <w:tmpl w:val="2488CF6C"/>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4D"/>
    <w:rsid w:val="000125B1"/>
    <w:rsid w:val="000C43F5"/>
    <w:rsid w:val="000F30BD"/>
    <w:rsid w:val="001F7B6A"/>
    <w:rsid w:val="002771F4"/>
    <w:rsid w:val="002E2226"/>
    <w:rsid w:val="00352A03"/>
    <w:rsid w:val="00382B5F"/>
    <w:rsid w:val="004A2150"/>
    <w:rsid w:val="004C1B8E"/>
    <w:rsid w:val="005D0458"/>
    <w:rsid w:val="006C114D"/>
    <w:rsid w:val="006D461E"/>
    <w:rsid w:val="0071410C"/>
    <w:rsid w:val="007C3F85"/>
    <w:rsid w:val="007D77C6"/>
    <w:rsid w:val="00814369"/>
    <w:rsid w:val="00836652"/>
    <w:rsid w:val="00986B46"/>
    <w:rsid w:val="009B30DA"/>
    <w:rsid w:val="00A36956"/>
    <w:rsid w:val="00BF367B"/>
    <w:rsid w:val="00C66AB1"/>
    <w:rsid w:val="00E62DA0"/>
    <w:rsid w:val="00ED7B24"/>
    <w:rsid w:val="00F63C0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E355F-F632-4DA3-A25E-70AA0212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14D"/>
    <w:pPr>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114D"/>
    <w:pPr>
      <w:spacing w:after="200" w:line="276" w:lineRule="auto"/>
      <w:ind w:left="720"/>
      <w:contextualSpacing/>
    </w:pPr>
    <w:rPr>
      <w:rFonts w:asciiTheme="minorHAnsi" w:eastAsiaTheme="minorHAnsi" w:hAnsiTheme="minorHAnsi" w:cstheme="minorBidi"/>
      <w:sz w:val="22"/>
      <w:szCs w:val="22"/>
      <w:lang w:val="lt-LT" w:eastAsia="en-US"/>
    </w:rPr>
  </w:style>
  <w:style w:type="paragraph" w:styleId="Antrats">
    <w:name w:val="header"/>
    <w:basedOn w:val="prastasis"/>
    <w:link w:val="AntratsDiagrama"/>
    <w:uiPriority w:val="99"/>
    <w:unhideWhenUsed/>
    <w:rsid w:val="000125B1"/>
    <w:pPr>
      <w:tabs>
        <w:tab w:val="center" w:pos="4819"/>
        <w:tab w:val="right" w:pos="9638"/>
      </w:tabs>
    </w:pPr>
  </w:style>
  <w:style w:type="character" w:customStyle="1" w:styleId="AntratsDiagrama">
    <w:name w:val="Antraštės Diagrama"/>
    <w:basedOn w:val="Numatytasispastraiposriftas"/>
    <w:link w:val="Antrats"/>
    <w:uiPriority w:val="99"/>
    <w:rsid w:val="000125B1"/>
    <w:rPr>
      <w:rFonts w:ascii="Times New Roman" w:eastAsia="Times New Roman" w:hAnsi="Times New Roman" w:cs="Times New Roman"/>
      <w:sz w:val="20"/>
      <w:szCs w:val="20"/>
      <w:lang w:val="en-GB" w:eastAsia="lt-LT"/>
    </w:rPr>
  </w:style>
  <w:style w:type="paragraph" w:styleId="Porat">
    <w:name w:val="footer"/>
    <w:basedOn w:val="prastasis"/>
    <w:link w:val="PoratDiagrama"/>
    <w:uiPriority w:val="99"/>
    <w:unhideWhenUsed/>
    <w:rsid w:val="000125B1"/>
    <w:pPr>
      <w:tabs>
        <w:tab w:val="center" w:pos="4819"/>
        <w:tab w:val="right" w:pos="9638"/>
      </w:tabs>
    </w:pPr>
  </w:style>
  <w:style w:type="character" w:customStyle="1" w:styleId="PoratDiagrama">
    <w:name w:val="Poraštė Diagrama"/>
    <w:basedOn w:val="Numatytasispastraiposriftas"/>
    <w:link w:val="Porat"/>
    <w:uiPriority w:val="99"/>
    <w:rsid w:val="000125B1"/>
    <w:rPr>
      <w:rFonts w:ascii="Times New Roman" w:eastAsia="Times New Roman" w:hAnsi="Times New Roman" w:cs="Times New Roman"/>
      <w:sz w:val="20"/>
      <w:szCs w:val="20"/>
      <w:lang w:val="en-GB" w:eastAsia="lt-LT"/>
    </w:rPr>
  </w:style>
  <w:style w:type="paragraph" w:styleId="Debesliotekstas">
    <w:name w:val="Balloon Text"/>
    <w:basedOn w:val="prastasis"/>
    <w:link w:val="DebesliotekstasDiagrama"/>
    <w:uiPriority w:val="99"/>
    <w:semiHidden/>
    <w:unhideWhenUsed/>
    <w:rsid w:val="00C66A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AB1"/>
    <w:rPr>
      <w:rFonts w:ascii="Segoe UI" w:eastAsia="Times New Roman" w:hAnsi="Segoe UI" w:cs="Segoe UI"/>
      <w:sz w:val="18"/>
      <w:szCs w:val="18"/>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539E-C2EC-4610-91B4-E00439E9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7191</Words>
  <Characters>4100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„Windows“ vartotojas</cp:lastModifiedBy>
  <cp:revision>3</cp:revision>
  <cp:lastPrinted>2018-09-14T06:37:00Z</cp:lastPrinted>
  <dcterms:created xsi:type="dcterms:W3CDTF">2018-09-13T08:58:00Z</dcterms:created>
  <dcterms:modified xsi:type="dcterms:W3CDTF">2018-09-14T06:40:00Z</dcterms:modified>
</cp:coreProperties>
</file>